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0CB43" w14:textId="77777777" w:rsidR="00F92896" w:rsidRPr="00E3788A" w:rsidRDefault="008F23D1">
      <w:pPr>
        <w:jc w:val="center"/>
        <w:rPr>
          <w:rFonts w:ascii="Garamond" w:hAnsi="Garamond" w:cstheme="minorHAnsi"/>
          <w:sz w:val="28"/>
          <w:szCs w:val="28"/>
        </w:rPr>
      </w:pPr>
      <w:r w:rsidRPr="00E3788A">
        <w:rPr>
          <w:rFonts w:ascii="Garamond" w:hAnsi="Garamond" w:cstheme="minorHAnsi"/>
          <w:b/>
          <w:sz w:val="28"/>
          <w:szCs w:val="28"/>
        </w:rPr>
        <w:t>中欧关系史</w:t>
      </w:r>
    </w:p>
    <w:p w14:paraId="1E029B50" w14:textId="77777777" w:rsidR="00F92896" w:rsidRPr="00E3788A" w:rsidRDefault="008F23D1">
      <w:pPr>
        <w:jc w:val="center"/>
        <w:rPr>
          <w:rFonts w:ascii="Garamond" w:hAnsi="Garamond" w:cstheme="minorHAnsi"/>
          <w:sz w:val="28"/>
          <w:szCs w:val="28"/>
        </w:rPr>
      </w:pPr>
      <w:r w:rsidRPr="00E3788A">
        <w:rPr>
          <w:rFonts w:ascii="Garamond" w:hAnsi="Garamond" w:cstheme="minorHAnsi"/>
          <w:b/>
          <w:sz w:val="28"/>
          <w:szCs w:val="28"/>
        </w:rPr>
        <w:t>History of Sino-European relations</w:t>
      </w:r>
    </w:p>
    <w:p w14:paraId="650D1AF6" w14:textId="77777777" w:rsidR="00F92896" w:rsidRPr="00E3788A" w:rsidRDefault="008F23D1">
      <w:pPr>
        <w:jc w:val="center"/>
        <w:rPr>
          <w:rFonts w:ascii="Garamond" w:hAnsi="Garamond" w:cstheme="minorHAnsi"/>
          <w:sz w:val="28"/>
          <w:szCs w:val="28"/>
        </w:rPr>
      </w:pPr>
      <w:proofErr w:type="spellStart"/>
      <w:r w:rsidRPr="00E3788A">
        <w:rPr>
          <w:rFonts w:ascii="Garamond" w:hAnsi="Garamond" w:cstheme="minorHAnsi"/>
          <w:sz w:val="28"/>
          <w:szCs w:val="28"/>
        </w:rPr>
        <w:t>Dr.</w:t>
      </w:r>
      <w:proofErr w:type="spellEnd"/>
      <w:r w:rsidRPr="00E3788A">
        <w:rPr>
          <w:rFonts w:ascii="Garamond" w:hAnsi="Garamond" w:cstheme="minorHAnsi"/>
          <w:sz w:val="28"/>
          <w:szCs w:val="28"/>
        </w:rPr>
        <w:t xml:space="preserve"> Enrico Fardella</w:t>
      </w:r>
    </w:p>
    <w:p w14:paraId="42D03379" w14:textId="77777777" w:rsidR="00F92896" w:rsidRPr="00E3788A" w:rsidRDefault="008F23D1">
      <w:pPr>
        <w:jc w:val="center"/>
        <w:rPr>
          <w:rFonts w:ascii="Garamond" w:hAnsi="Garamond" w:cstheme="minorHAnsi"/>
          <w:sz w:val="28"/>
          <w:szCs w:val="28"/>
        </w:rPr>
      </w:pPr>
      <w:proofErr w:type="spellStart"/>
      <w:r w:rsidRPr="00E3788A">
        <w:rPr>
          <w:rFonts w:ascii="Garamond" w:hAnsi="Garamond" w:cstheme="minorHAnsi"/>
          <w:sz w:val="28"/>
          <w:szCs w:val="28"/>
        </w:rPr>
        <w:t>tel</w:t>
      </w:r>
      <w:proofErr w:type="spellEnd"/>
      <w:r w:rsidRPr="00E3788A">
        <w:rPr>
          <w:rFonts w:ascii="Garamond" w:hAnsi="Garamond" w:cstheme="minorHAnsi"/>
          <w:sz w:val="28"/>
          <w:szCs w:val="28"/>
        </w:rPr>
        <w:t>: +86 13401025308 (China)</w:t>
      </w:r>
    </w:p>
    <w:p w14:paraId="48537635" w14:textId="77777777" w:rsidR="00F92896" w:rsidRPr="00E3788A" w:rsidRDefault="008F23D1">
      <w:pPr>
        <w:jc w:val="center"/>
        <w:rPr>
          <w:rFonts w:ascii="Garamond" w:hAnsi="Garamond" w:cstheme="minorHAnsi"/>
          <w:sz w:val="28"/>
          <w:szCs w:val="28"/>
        </w:rPr>
      </w:pPr>
      <w:r w:rsidRPr="00E3788A">
        <w:rPr>
          <w:rFonts w:ascii="Garamond" w:hAnsi="Garamond" w:cstheme="minorHAnsi"/>
          <w:sz w:val="28"/>
          <w:szCs w:val="28"/>
        </w:rPr>
        <w:t>+39 3357043167 (Italy)</w:t>
      </w:r>
    </w:p>
    <w:p w14:paraId="44EAB382" w14:textId="77777777" w:rsidR="00F92896" w:rsidRPr="00E3788A" w:rsidRDefault="008F23D1">
      <w:pPr>
        <w:jc w:val="center"/>
        <w:rPr>
          <w:rFonts w:ascii="Garamond" w:hAnsi="Garamond" w:cstheme="minorHAnsi"/>
          <w:sz w:val="28"/>
          <w:szCs w:val="28"/>
        </w:rPr>
      </w:pPr>
      <w:r w:rsidRPr="00E3788A">
        <w:rPr>
          <w:rFonts w:ascii="Garamond" w:hAnsi="Garamond" w:cstheme="minorHAnsi"/>
          <w:sz w:val="28"/>
          <w:szCs w:val="28"/>
        </w:rPr>
        <w:t>mail: enricofardella@gmail.com</w:t>
      </w:r>
    </w:p>
    <w:p w14:paraId="7AF55D69" w14:textId="77777777" w:rsidR="00F92896" w:rsidRPr="00E3788A" w:rsidRDefault="00F92896">
      <w:pPr>
        <w:jc w:val="both"/>
        <w:rPr>
          <w:rFonts w:ascii="Garamond" w:hAnsi="Garamond" w:cstheme="minorHAnsi"/>
          <w:sz w:val="28"/>
          <w:szCs w:val="28"/>
        </w:rPr>
      </w:pPr>
    </w:p>
    <w:p w14:paraId="320D8785" w14:textId="77777777" w:rsidR="00F92896" w:rsidRPr="00E3788A" w:rsidRDefault="00F92896">
      <w:pPr>
        <w:jc w:val="center"/>
        <w:rPr>
          <w:rFonts w:ascii="Garamond" w:hAnsi="Garamond" w:cstheme="minorHAnsi"/>
          <w:sz w:val="28"/>
          <w:szCs w:val="28"/>
        </w:rPr>
      </w:pPr>
    </w:p>
    <w:p w14:paraId="4C14D541" w14:textId="77777777" w:rsidR="00F92896" w:rsidRPr="00E3788A" w:rsidRDefault="00F92896">
      <w:pPr>
        <w:jc w:val="both"/>
        <w:rPr>
          <w:rFonts w:ascii="Garamond" w:hAnsi="Garamond" w:cstheme="minorHAnsi"/>
          <w:sz w:val="28"/>
          <w:szCs w:val="28"/>
        </w:rPr>
      </w:pPr>
    </w:p>
    <w:p w14:paraId="5645F395"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Course Code (</w:t>
      </w:r>
      <w:r w:rsidRPr="00E3788A">
        <w:rPr>
          <w:rFonts w:ascii="Garamond" w:eastAsia="SimSun" w:hAnsi="Garamond" w:cs="SimSun"/>
          <w:sz w:val="28"/>
          <w:szCs w:val="28"/>
        </w:rPr>
        <w:t>课</w:t>
      </w:r>
      <w:r w:rsidRPr="00E3788A">
        <w:rPr>
          <w:rFonts w:ascii="Garamond" w:hAnsi="Garamond" w:cstheme="minorHAnsi"/>
          <w:sz w:val="28"/>
          <w:szCs w:val="28"/>
        </w:rPr>
        <w:t xml:space="preserve"> </w:t>
      </w:r>
      <w:r w:rsidRPr="00E3788A">
        <w:rPr>
          <w:rFonts w:ascii="Garamond" w:hAnsi="Garamond" w:cstheme="minorHAnsi"/>
          <w:sz w:val="28"/>
          <w:szCs w:val="28"/>
        </w:rPr>
        <w:t>程</w:t>
      </w:r>
      <w:r w:rsidRPr="00E3788A">
        <w:rPr>
          <w:rFonts w:ascii="Garamond" w:hAnsi="Garamond" w:cstheme="minorHAnsi"/>
          <w:sz w:val="28"/>
          <w:szCs w:val="28"/>
        </w:rPr>
        <w:t xml:space="preserve"> </w:t>
      </w:r>
      <w:r w:rsidRPr="00E3788A">
        <w:rPr>
          <w:rFonts w:ascii="Garamond" w:hAnsi="Garamond" w:cstheme="minorHAnsi"/>
          <w:sz w:val="28"/>
          <w:szCs w:val="28"/>
        </w:rPr>
        <w:t>号</w:t>
      </w:r>
      <w:r w:rsidRPr="00E3788A">
        <w:rPr>
          <w:rFonts w:ascii="Garamond" w:hAnsi="Garamond" w:cstheme="minorHAnsi"/>
          <w:sz w:val="28"/>
          <w:szCs w:val="28"/>
        </w:rPr>
        <w:t xml:space="preserve">) 02132590  </w:t>
      </w:r>
    </w:p>
    <w:p w14:paraId="549E7438"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Selective Course (</w:t>
      </w:r>
      <w:r w:rsidRPr="00E3788A">
        <w:rPr>
          <w:rFonts w:ascii="Garamond" w:hAnsi="Garamond" w:cstheme="minorHAnsi"/>
          <w:sz w:val="28"/>
          <w:szCs w:val="28"/>
        </w:rPr>
        <w:t>全校公</w:t>
      </w:r>
      <w:r w:rsidRPr="00E3788A">
        <w:rPr>
          <w:rFonts w:ascii="Garamond" w:eastAsia="SimSun" w:hAnsi="Garamond" w:cs="SimSun"/>
          <w:sz w:val="28"/>
          <w:szCs w:val="28"/>
        </w:rPr>
        <w:t>选课</w:t>
      </w:r>
      <w:r w:rsidRPr="00E3788A">
        <w:rPr>
          <w:rFonts w:ascii="Garamond" w:hAnsi="Garamond" w:cstheme="minorHAnsi"/>
          <w:sz w:val="28"/>
          <w:szCs w:val="28"/>
        </w:rPr>
        <w:t>)</w:t>
      </w:r>
    </w:p>
    <w:p w14:paraId="5DDD610F" w14:textId="77777777" w:rsidR="00F92896" w:rsidRPr="00E3788A" w:rsidRDefault="008F23D1">
      <w:pPr>
        <w:rPr>
          <w:rFonts w:ascii="Garamond" w:hAnsi="Garamond" w:cstheme="minorHAnsi"/>
          <w:sz w:val="28"/>
          <w:szCs w:val="28"/>
        </w:rPr>
      </w:pPr>
      <w:r w:rsidRPr="00E3788A">
        <w:rPr>
          <w:rFonts w:ascii="Garamond" w:hAnsi="Garamond" w:cstheme="minorHAnsi"/>
          <w:sz w:val="28"/>
          <w:szCs w:val="28"/>
        </w:rPr>
        <w:t>Credits (</w:t>
      </w:r>
      <w:r w:rsidRPr="00E3788A">
        <w:rPr>
          <w:rFonts w:ascii="Garamond" w:hAnsi="Garamond" w:cstheme="minorHAnsi"/>
          <w:sz w:val="28"/>
          <w:szCs w:val="28"/>
        </w:rPr>
        <w:t>学分</w:t>
      </w:r>
      <w:r w:rsidRPr="00E3788A">
        <w:rPr>
          <w:rFonts w:ascii="Garamond" w:hAnsi="Garamond" w:cstheme="minorHAnsi"/>
          <w:sz w:val="28"/>
          <w:szCs w:val="28"/>
        </w:rPr>
        <w:t>):  3.0</w:t>
      </w:r>
    </w:p>
    <w:p w14:paraId="10E158B0" w14:textId="77777777" w:rsidR="00F92896" w:rsidRPr="00E3788A" w:rsidRDefault="008F23D1">
      <w:pPr>
        <w:rPr>
          <w:rFonts w:ascii="Garamond" w:hAnsi="Garamond" w:cstheme="minorHAnsi"/>
          <w:sz w:val="28"/>
          <w:szCs w:val="28"/>
        </w:rPr>
      </w:pPr>
      <w:r w:rsidRPr="00E3788A">
        <w:rPr>
          <w:rFonts w:ascii="Garamond" w:hAnsi="Garamond" w:cstheme="minorHAnsi"/>
          <w:sz w:val="28"/>
          <w:szCs w:val="28"/>
        </w:rPr>
        <w:t>Location (</w:t>
      </w:r>
      <w:r w:rsidRPr="00E3788A">
        <w:rPr>
          <w:rFonts w:ascii="Garamond" w:hAnsi="Garamond" w:cstheme="minorHAnsi"/>
          <w:sz w:val="28"/>
          <w:szCs w:val="28"/>
        </w:rPr>
        <w:t>理教</w:t>
      </w:r>
      <w:r w:rsidRPr="00E3788A">
        <w:rPr>
          <w:rFonts w:ascii="Garamond" w:hAnsi="Garamond" w:cstheme="minorHAnsi"/>
          <w:sz w:val="28"/>
          <w:szCs w:val="28"/>
        </w:rPr>
        <w:t xml:space="preserve">) </w:t>
      </w:r>
    </w:p>
    <w:p w14:paraId="3014226B" w14:textId="7E61CAE9" w:rsidR="00F92896" w:rsidRPr="00E3788A" w:rsidRDefault="008F23D1">
      <w:pPr>
        <w:rPr>
          <w:rFonts w:ascii="Garamond" w:hAnsi="Garamond" w:cstheme="minorHAnsi"/>
          <w:sz w:val="28"/>
          <w:szCs w:val="28"/>
        </w:rPr>
      </w:pPr>
      <w:r w:rsidRPr="00E3788A">
        <w:rPr>
          <w:rFonts w:ascii="Garamond" w:hAnsi="Garamond" w:cstheme="minorHAnsi"/>
          <w:sz w:val="28"/>
          <w:szCs w:val="28"/>
        </w:rPr>
        <w:t>Time (</w:t>
      </w:r>
      <w:r w:rsidRPr="00E3788A">
        <w:rPr>
          <w:rFonts w:ascii="Garamond" w:hAnsi="Garamond" w:cstheme="minorHAnsi"/>
          <w:sz w:val="28"/>
          <w:szCs w:val="28"/>
        </w:rPr>
        <w:t>上</w:t>
      </w:r>
      <w:r w:rsidRPr="00E3788A">
        <w:rPr>
          <w:rFonts w:ascii="Garamond" w:eastAsia="SimSun" w:hAnsi="Garamond" w:cstheme="minorHAnsi"/>
          <w:sz w:val="28"/>
          <w:szCs w:val="28"/>
        </w:rPr>
        <w:t>课</w:t>
      </w:r>
      <w:r w:rsidRPr="00E3788A">
        <w:rPr>
          <w:rFonts w:ascii="Garamond" w:hAnsi="Garamond" w:cstheme="minorHAnsi"/>
          <w:sz w:val="28"/>
          <w:szCs w:val="28"/>
        </w:rPr>
        <w:t>起止周</w:t>
      </w:r>
      <w:r w:rsidRPr="00E3788A">
        <w:rPr>
          <w:rFonts w:ascii="Garamond" w:hAnsi="Garamond" w:cstheme="minorHAnsi"/>
          <w:sz w:val="28"/>
          <w:szCs w:val="28"/>
        </w:rPr>
        <w:t>): weeks 1-16 (</w:t>
      </w:r>
      <w:r w:rsidR="008D503D" w:rsidRPr="00E3788A">
        <w:rPr>
          <w:rFonts w:ascii="Garamond" w:hAnsi="Garamond" w:cstheme="minorHAnsi"/>
          <w:sz w:val="28"/>
          <w:szCs w:val="28"/>
        </w:rPr>
        <w:t>March 1st</w:t>
      </w:r>
      <w:r w:rsidRPr="00E3788A">
        <w:rPr>
          <w:rFonts w:ascii="Garamond" w:hAnsi="Garamond" w:cstheme="minorHAnsi"/>
          <w:sz w:val="28"/>
          <w:szCs w:val="28"/>
        </w:rPr>
        <w:t xml:space="preserve"> to June </w:t>
      </w:r>
      <w:r w:rsidR="00893C66">
        <w:rPr>
          <w:rFonts w:ascii="Garamond" w:hAnsi="Garamond" w:cstheme="minorHAnsi" w:hint="eastAsia"/>
          <w:sz w:val="28"/>
          <w:szCs w:val="28"/>
          <w:lang w:eastAsia="zh-CN"/>
        </w:rPr>
        <w:t>14</w:t>
      </w:r>
      <w:r w:rsidRPr="00E3788A">
        <w:rPr>
          <w:rFonts w:ascii="Garamond" w:hAnsi="Garamond" w:cstheme="minorHAnsi"/>
          <w:sz w:val="28"/>
          <w:szCs w:val="28"/>
          <w:vertAlign w:val="superscript"/>
        </w:rPr>
        <w:t>th</w:t>
      </w:r>
      <w:r w:rsidR="008D503D" w:rsidRPr="00E3788A">
        <w:rPr>
          <w:rFonts w:ascii="Garamond" w:hAnsi="Garamond" w:cstheme="minorHAnsi"/>
          <w:sz w:val="28"/>
          <w:szCs w:val="28"/>
        </w:rPr>
        <w:t xml:space="preserve">); </w:t>
      </w:r>
      <w:r w:rsidRPr="00E3788A">
        <w:rPr>
          <w:rFonts w:ascii="Garamond" w:hAnsi="Garamond" w:cstheme="minorHAnsi"/>
          <w:sz w:val="28"/>
          <w:szCs w:val="28"/>
        </w:rPr>
        <w:t>T</w:t>
      </w:r>
      <w:r w:rsidR="008D503D" w:rsidRPr="00E3788A">
        <w:rPr>
          <w:rFonts w:ascii="Garamond" w:hAnsi="Garamond" w:cstheme="minorHAnsi"/>
          <w:sz w:val="28"/>
          <w:szCs w:val="28"/>
        </w:rPr>
        <w:t>hursday</w:t>
      </w:r>
      <w:r w:rsidRPr="00E3788A">
        <w:rPr>
          <w:rFonts w:ascii="Garamond" w:hAnsi="Garamond" w:cstheme="minorHAnsi"/>
          <w:sz w:val="28"/>
          <w:szCs w:val="28"/>
        </w:rPr>
        <w:t xml:space="preserve"> (</w:t>
      </w:r>
      <w:r w:rsidRPr="00E3788A">
        <w:rPr>
          <w:rFonts w:ascii="Garamond" w:hAnsi="Garamond" w:cstheme="minorHAnsi"/>
          <w:sz w:val="28"/>
          <w:szCs w:val="28"/>
        </w:rPr>
        <w:t>周</w:t>
      </w:r>
      <w:r w:rsidR="008D503D" w:rsidRPr="00E3788A">
        <w:rPr>
          <w:rFonts w:ascii="Garamond" w:hAnsi="Garamond" w:cstheme="minorHAnsi"/>
          <w:sz w:val="28"/>
          <w:szCs w:val="28"/>
          <w:lang w:eastAsia="zh-CN"/>
        </w:rPr>
        <w:t>四</w:t>
      </w:r>
      <w:r w:rsidRPr="00E3788A">
        <w:rPr>
          <w:rFonts w:ascii="Garamond" w:hAnsi="Garamond" w:cstheme="minorHAnsi"/>
          <w:sz w:val="28"/>
          <w:szCs w:val="28"/>
        </w:rPr>
        <w:t xml:space="preserve">) 6.40 - 9.30 pm   </w:t>
      </w:r>
    </w:p>
    <w:p w14:paraId="07CF5FEB" w14:textId="77777777" w:rsidR="00F92896" w:rsidRDefault="00F92896">
      <w:pPr>
        <w:jc w:val="both"/>
        <w:rPr>
          <w:rFonts w:ascii="Garamond" w:hAnsi="Garamond" w:cstheme="minorHAnsi"/>
          <w:sz w:val="28"/>
          <w:szCs w:val="28"/>
          <w:lang w:eastAsia="zh-CN"/>
        </w:rPr>
      </w:pPr>
    </w:p>
    <w:p w14:paraId="6ECD9E5A" w14:textId="77777777" w:rsidR="002A0B7A" w:rsidRDefault="002A0B7A">
      <w:pPr>
        <w:jc w:val="both"/>
        <w:rPr>
          <w:rFonts w:ascii="Garamond" w:hAnsi="Garamond" w:cstheme="minorHAnsi"/>
          <w:sz w:val="28"/>
          <w:szCs w:val="28"/>
          <w:lang w:eastAsia="zh-CN"/>
        </w:rPr>
      </w:pPr>
    </w:p>
    <w:p w14:paraId="6140E49C" w14:textId="77777777" w:rsidR="002A0B7A" w:rsidRPr="00E3788A" w:rsidRDefault="002A0B7A">
      <w:pPr>
        <w:jc w:val="both"/>
        <w:rPr>
          <w:rFonts w:ascii="Garamond" w:hAnsi="Garamond" w:cstheme="minorHAnsi"/>
          <w:sz w:val="28"/>
          <w:szCs w:val="28"/>
          <w:lang w:eastAsia="zh-CN"/>
        </w:rPr>
      </w:pPr>
    </w:p>
    <w:p w14:paraId="399F5D97" w14:textId="77777777" w:rsidR="00F92896" w:rsidRPr="00E3788A" w:rsidRDefault="008F23D1">
      <w:pPr>
        <w:jc w:val="both"/>
        <w:rPr>
          <w:rFonts w:ascii="Garamond" w:hAnsi="Garamond" w:cstheme="minorHAnsi"/>
          <w:sz w:val="28"/>
          <w:szCs w:val="28"/>
        </w:rPr>
      </w:pPr>
      <w:r w:rsidRPr="00E3788A">
        <w:rPr>
          <w:rFonts w:ascii="Garamond" w:hAnsi="Garamond" w:cstheme="minorHAnsi"/>
          <w:b/>
          <w:i/>
          <w:sz w:val="28"/>
          <w:szCs w:val="28"/>
        </w:rPr>
        <w:t>INTRODUCTION</w:t>
      </w:r>
    </w:p>
    <w:p w14:paraId="31D62B92" w14:textId="77777777" w:rsidR="00F92896" w:rsidRPr="00E3788A" w:rsidRDefault="00F92896">
      <w:pPr>
        <w:jc w:val="both"/>
        <w:rPr>
          <w:rFonts w:ascii="Garamond" w:hAnsi="Garamond" w:cstheme="minorHAnsi"/>
          <w:sz w:val="28"/>
          <w:szCs w:val="28"/>
        </w:rPr>
      </w:pPr>
    </w:p>
    <w:p w14:paraId="00523EFC"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A bird's-eye view of the Cold War system allows for the identification of three macro-phenomena: the supremacy of the superpowers, the division and weakening of Europe and a progressive multi-polarization of the international system based on a growing relevance of Asia and especially China.</w:t>
      </w:r>
    </w:p>
    <w:p w14:paraId="6E46ECD6"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While the historical narrative has dwelt mainly on the first macro-phenomenon or, at most, on the relations between it and the second phenomenon, this project aims to analyse relations between the latter two, namely between the 'weak' Europe and the ‘new’ China to understand how they interacted and how this interaction affected the supremacy of the superpowers, their </w:t>
      </w:r>
      <w:r w:rsidRPr="00E3788A">
        <w:rPr>
          <w:rFonts w:ascii="Garamond" w:hAnsi="Garamond" w:cstheme="minorHAnsi"/>
          <w:i/>
          <w:sz w:val="28"/>
          <w:szCs w:val="28"/>
        </w:rPr>
        <w:t>policy-making</w:t>
      </w:r>
      <w:r w:rsidRPr="00E3788A">
        <w:rPr>
          <w:rFonts w:ascii="Garamond" w:hAnsi="Garamond" w:cstheme="minorHAnsi"/>
          <w:sz w:val="28"/>
          <w:szCs w:val="28"/>
        </w:rPr>
        <w:t xml:space="preserve"> processes, their strategic choices and, more in general, the very Cold War system.</w:t>
      </w:r>
    </w:p>
    <w:p w14:paraId="31F8BCCA"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lastRenderedPageBreak/>
        <w:t xml:space="preserve">Europe and China were undoubtedly the most important </w:t>
      </w:r>
      <w:r w:rsidRPr="00E3788A">
        <w:rPr>
          <w:rFonts w:ascii="Garamond" w:hAnsi="Garamond" w:cstheme="minorHAnsi"/>
          <w:i/>
          <w:sz w:val="28"/>
          <w:szCs w:val="28"/>
        </w:rPr>
        <w:t>third actors</w:t>
      </w:r>
      <w:r w:rsidRPr="00E3788A">
        <w:rPr>
          <w:rFonts w:ascii="Garamond" w:hAnsi="Garamond" w:cstheme="minorHAnsi"/>
          <w:sz w:val="28"/>
          <w:szCs w:val="28"/>
        </w:rPr>
        <w:t xml:space="preserve"> in the Cold War system. Being territorial entities and political and economic spaces located at the crossroads of the mutual spheres of action of the two superpowers, they played a key role in the evolution and reshaping of the bipolar system.</w:t>
      </w:r>
    </w:p>
    <w:p w14:paraId="2E6F5A97"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 Cold War defined the outlines of these two spaces: on the one hand, it accelerated the decline of Europe as a central player - a process already started during World War II and intensified by the dismantling of the colonial system - and favoured, on the other, the shift of the centre of gravity of the international system towards Asia and hence to an </w:t>
      </w:r>
      <w:proofErr w:type="spellStart"/>
      <w:r w:rsidRPr="00E3788A">
        <w:rPr>
          <w:rFonts w:ascii="Garamond" w:hAnsi="Garamond" w:cstheme="minorHAnsi"/>
          <w:i/>
          <w:sz w:val="28"/>
          <w:szCs w:val="28"/>
        </w:rPr>
        <w:t>Asianization</w:t>
      </w:r>
      <w:proofErr w:type="spellEnd"/>
      <w:r w:rsidRPr="00E3788A">
        <w:rPr>
          <w:rFonts w:ascii="Garamond" w:hAnsi="Garamond" w:cstheme="minorHAnsi"/>
          <w:sz w:val="28"/>
          <w:szCs w:val="28"/>
        </w:rPr>
        <w:t xml:space="preserve"> of the international system, which is still in progress today. </w:t>
      </w:r>
    </w:p>
    <w:p w14:paraId="00F31818"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 enforcement of the bipolar logic in the 1950s inspired a set of hedging strategies from the most sensitive peripheries of the two blocks – Europe and China in particular - as an attempt to gain space of actions in foreign policy and accumulate political capital to invest in the relationship with the superpowers. </w:t>
      </w:r>
    </w:p>
    <w:p w14:paraId="08EFFDE7"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 1960s was a crucial decade in this respect. The emergence of Sino-Soviet discord and the extreme distress caused by the Great Leap Forward made Beijing particularly active in setting up an independent cooperation with the ‘intermediate zones’. While Moscow’s tight control restricted the limit of actions of Eastern European countries - with the sole exception of Romania and Albania – on the other side of the iron curtain they seemed more keen to gain advantage from China’s resilience towards bipolar conformism, first and foremost De Gaulle’s France. </w:t>
      </w:r>
    </w:p>
    <w:p w14:paraId="79EC4EB2"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The normalization of diplomatic relations between France and China was the crossroads between two separate historical courses: the ascent of the People's Republic of China as it sought for a new sphere of influence and autonomy in the international system and the decline of a European colonial power like France, which found it difficult to adapt to the demise of the Euro-centrism of the post-war era. As Malraux prophetically said during his trip to China in 1965, "300 years of European energy are fading while the Chinese era begins."</w:t>
      </w:r>
    </w:p>
    <w:p w14:paraId="79940ED0"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Sino-French normalization had a profound symbolic result: it </w:t>
      </w:r>
      <w:proofErr w:type="spellStart"/>
      <w:r w:rsidRPr="00E3788A">
        <w:rPr>
          <w:rFonts w:ascii="Garamond" w:hAnsi="Garamond" w:cstheme="minorHAnsi"/>
          <w:sz w:val="28"/>
          <w:szCs w:val="28"/>
        </w:rPr>
        <w:t>signaled</w:t>
      </w:r>
      <w:proofErr w:type="spellEnd"/>
      <w:r w:rsidRPr="00E3788A">
        <w:rPr>
          <w:rFonts w:ascii="Garamond" w:hAnsi="Garamond" w:cstheme="minorHAnsi"/>
          <w:sz w:val="28"/>
          <w:szCs w:val="28"/>
        </w:rPr>
        <w:t xml:space="preserve"> the beginning of a new socialization between China and the West, a socialization driven this time by Beijing’s proud search for independence in international relations. In 1960s Mao’s fierce struggle against revisionism - and the Cultural Revolution as its corollary – revised the logic of the ‘leaning of one side’ dictated by Yalta’s bipolar logic and created the conditions for a further diversification in the international system, as shown in its reconfiguration of the intermediate zone theory presented at that very same time. </w:t>
      </w:r>
    </w:p>
    <w:p w14:paraId="40094BCE"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In 1970s Western Europe helped to facilitate and consolidate this historical shift by progressively recognizing the PRC and setting up trading strategies aimed at integrating its market, and its economic policies, into the capitalist system. </w:t>
      </w:r>
    </w:p>
    <w:p w14:paraId="3FADFC9F"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lastRenderedPageBreak/>
        <w:t xml:space="preserve">If this entente seemed </w:t>
      </w:r>
      <w:proofErr w:type="spellStart"/>
      <w:r w:rsidRPr="00E3788A">
        <w:rPr>
          <w:rFonts w:ascii="Garamond" w:hAnsi="Garamond" w:cstheme="minorHAnsi"/>
          <w:sz w:val="28"/>
          <w:szCs w:val="28"/>
        </w:rPr>
        <w:t>favoring</w:t>
      </w:r>
      <w:proofErr w:type="spellEnd"/>
      <w:r w:rsidRPr="00E3788A">
        <w:rPr>
          <w:rFonts w:ascii="Garamond" w:hAnsi="Garamond" w:cstheme="minorHAnsi"/>
          <w:sz w:val="28"/>
          <w:szCs w:val="28"/>
        </w:rPr>
        <w:t xml:space="preserve"> a partial </w:t>
      </w:r>
      <w:proofErr w:type="spellStart"/>
      <w:r w:rsidRPr="00E3788A">
        <w:rPr>
          <w:rFonts w:ascii="Garamond" w:hAnsi="Garamond" w:cstheme="minorHAnsi"/>
          <w:sz w:val="28"/>
          <w:szCs w:val="28"/>
        </w:rPr>
        <w:t>multipolarization</w:t>
      </w:r>
      <w:proofErr w:type="spellEnd"/>
      <w:r w:rsidRPr="00E3788A">
        <w:rPr>
          <w:rFonts w:ascii="Garamond" w:hAnsi="Garamond" w:cstheme="minorHAnsi"/>
          <w:sz w:val="28"/>
          <w:szCs w:val="28"/>
        </w:rPr>
        <w:t xml:space="preserve"> of the international relations, this still happened however within the frame of the superpower dominion and its strategic rationale: the logic of détente both between the superpowers and within Europe conflicted with the Chinese desire to isolate the social imperialist threat coming from Moscow. As a sort of inverse proportionality when the logic of détente prevailed Beijing’s space for action diminished, and vice-versa: at the end of 1970s the demise of Mao’s radicalism followed by the launch of Deng’s reform coupled with the crisis of détente between the superpowers and transformed Sino-Western partnership into a decisive element for the defeat of the Soviet Union and the creation of the contemporary system we live in today.</w:t>
      </w:r>
    </w:p>
    <w:p w14:paraId="10C130FD"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This course aims to attribute a balanced historical position to the role played by Sino-European relations in these crucial passages. It attempts to reach an accurate assessment of this relationship by </w:t>
      </w:r>
      <w:proofErr w:type="spellStart"/>
      <w:r w:rsidRPr="00E3788A">
        <w:rPr>
          <w:rFonts w:ascii="Garamond" w:hAnsi="Garamond" w:cstheme="minorHAnsi"/>
          <w:sz w:val="28"/>
          <w:szCs w:val="28"/>
        </w:rPr>
        <w:t>analyzing</w:t>
      </w:r>
      <w:proofErr w:type="spellEnd"/>
      <w:r w:rsidRPr="00E3788A">
        <w:rPr>
          <w:rFonts w:ascii="Garamond" w:hAnsi="Garamond" w:cstheme="minorHAnsi"/>
          <w:sz w:val="28"/>
          <w:szCs w:val="28"/>
        </w:rPr>
        <w:t xml:space="preserve"> the development of bilateral relations within the complex framework of the Cold war structure and the superpowers dominion within it. Therefore, it looks at the bilateral relations between China and the individual European countries not simply per se but as a segment of a complex matrix of relations ordered by the hierarchy imposed by the superpowers hegemony. An objective historical evaluation of the function that these segments produced in the transformation of the Cold War hierarchies has yet to come. </w:t>
      </w:r>
    </w:p>
    <w:p w14:paraId="5E81097D"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This course aims to fill this gap by providing PKU undergraduate students with a unique analytical tool to decipher the evolution of Sino-European relations f</w:t>
      </w:r>
      <w:r w:rsidR="006F760D" w:rsidRPr="00E3788A">
        <w:rPr>
          <w:rFonts w:ascii="Garamond" w:hAnsi="Garamond" w:cstheme="minorHAnsi"/>
          <w:sz w:val="28"/>
          <w:szCs w:val="28"/>
        </w:rPr>
        <w:t xml:space="preserve">rom the Cold War until today. A special attention will be given to the current evolution of Sino-European relations within the framework of the Belt and Road Initiative launched by President Xi </w:t>
      </w:r>
      <w:proofErr w:type="spellStart"/>
      <w:r w:rsidR="006F760D" w:rsidRPr="00E3788A">
        <w:rPr>
          <w:rFonts w:ascii="Garamond" w:hAnsi="Garamond" w:cstheme="minorHAnsi"/>
          <w:sz w:val="28"/>
          <w:szCs w:val="28"/>
        </w:rPr>
        <w:t>Jinping</w:t>
      </w:r>
      <w:proofErr w:type="spellEnd"/>
      <w:r w:rsidR="006F760D" w:rsidRPr="00E3788A">
        <w:rPr>
          <w:rFonts w:ascii="Garamond" w:hAnsi="Garamond" w:cstheme="minorHAnsi"/>
          <w:sz w:val="28"/>
          <w:szCs w:val="28"/>
        </w:rPr>
        <w:t xml:space="preserve"> at the end of 2013.</w:t>
      </w:r>
      <w:r w:rsidRPr="00E3788A">
        <w:rPr>
          <w:rFonts w:ascii="Garamond" w:hAnsi="Garamond" w:cstheme="minorHAnsi"/>
          <w:sz w:val="28"/>
          <w:szCs w:val="28"/>
        </w:rPr>
        <w:t xml:space="preserve"> </w:t>
      </w:r>
    </w:p>
    <w:p w14:paraId="1755E75D" w14:textId="77777777" w:rsidR="00F92896" w:rsidRPr="00E3788A" w:rsidRDefault="00F92896">
      <w:pPr>
        <w:jc w:val="both"/>
        <w:rPr>
          <w:rFonts w:ascii="Garamond" w:hAnsi="Garamond" w:cstheme="minorHAnsi"/>
          <w:sz w:val="28"/>
          <w:szCs w:val="28"/>
        </w:rPr>
      </w:pPr>
    </w:p>
    <w:p w14:paraId="5599A44A"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 course, opened to </w:t>
      </w:r>
      <w:r w:rsidRPr="00E3788A">
        <w:rPr>
          <w:rFonts w:ascii="Garamond" w:hAnsi="Garamond" w:cstheme="minorHAnsi"/>
          <w:b/>
          <w:sz w:val="28"/>
          <w:szCs w:val="28"/>
        </w:rPr>
        <w:t>ALL PKU UNDERGRADUATE</w:t>
      </w:r>
      <w:r w:rsidRPr="00E3788A">
        <w:rPr>
          <w:rFonts w:ascii="Garamond" w:hAnsi="Garamond" w:cstheme="minorHAnsi"/>
          <w:sz w:val="28"/>
          <w:szCs w:val="28"/>
        </w:rPr>
        <w:t xml:space="preserve"> students will last </w:t>
      </w:r>
      <w:r w:rsidRPr="00E3788A">
        <w:rPr>
          <w:rFonts w:ascii="Garamond" w:hAnsi="Garamond" w:cstheme="minorHAnsi"/>
          <w:b/>
          <w:sz w:val="28"/>
          <w:szCs w:val="28"/>
        </w:rPr>
        <w:t>48 hours</w:t>
      </w:r>
      <w:r w:rsidR="008D503D" w:rsidRPr="00E3788A">
        <w:rPr>
          <w:rFonts w:ascii="Garamond" w:hAnsi="Garamond" w:cstheme="minorHAnsi"/>
          <w:sz w:val="28"/>
          <w:szCs w:val="28"/>
        </w:rPr>
        <w:t xml:space="preserve"> </w:t>
      </w:r>
      <w:r w:rsidRPr="00E3788A">
        <w:rPr>
          <w:rFonts w:ascii="Garamond" w:hAnsi="Garamond" w:cstheme="minorHAnsi"/>
          <w:sz w:val="28"/>
          <w:szCs w:val="28"/>
        </w:rPr>
        <w:t xml:space="preserve">(3 credits) and it will be divided in </w:t>
      </w:r>
      <w:r w:rsidR="008D503D" w:rsidRPr="00E3788A">
        <w:rPr>
          <w:rFonts w:ascii="Garamond" w:hAnsi="Garamond" w:cstheme="minorHAnsi"/>
          <w:b/>
          <w:sz w:val="28"/>
          <w:szCs w:val="28"/>
          <w:lang w:eastAsia="zh-CN"/>
        </w:rPr>
        <w:t>several</w:t>
      </w:r>
      <w:r w:rsidRPr="00E3788A">
        <w:rPr>
          <w:rFonts w:ascii="Garamond" w:hAnsi="Garamond" w:cstheme="minorHAnsi"/>
          <w:b/>
          <w:sz w:val="28"/>
          <w:szCs w:val="28"/>
        </w:rPr>
        <w:t xml:space="preserve"> subtopics</w:t>
      </w:r>
      <w:r w:rsidRPr="00E3788A">
        <w:rPr>
          <w:rFonts w:ascii="Garamond" w:hAnsi="Garamond" w:cstheme="minorHAnsi"/>
          <w:sz w:val="28"/>
          <w:szCs w:val="28"/>
        </w:rPr>
        <w:t xml:space="preserve">. </w:t>
      </w:r>
    </w:p>
    <w:p w14:paraId="02408BFE" w14:textId="77777777" w:rsidR="00F92896" w:rsidRPr="00E3788A" w:rsidRDefault="00F92896">
      <w:pPr>
        <w:jc w:val="both"/>
        <w:rPr>
          <w:rFonts w:ascii="Garamond" w:hAnsi="Garamond" w:cstheme="minorHAnsi"/>
          <w:sz w:val="28"/>
          <w:szCs w:val="28"/>
        </w:rPr>
      </w:pPr>
    </w:p>
    <w:p w14:paraId="282E7687" w14:textId="508BA3BF" w:rsidR="00F92896" w:rsidRPr="00E3788A" w:rsidRDefault="00E710FE">
      <w:pPr>
        <w:jc w:val="both"/>
        <w:rPr>
          <w:rFonts w:ascii="Garamond" w:hAnsi="Garamond"/>
          <w:sz w:val="28"/>
          <w:szCs w:val="28"/>
        </w:rPr>
      </w:pPr>
      <w:r w:rsidRPr="00E3788A">
        <w:rPr>
          <w:rFonts w:ascii="Garamond" w:hAnsi="Garamond"/>
          <w:sz w:val="28"/>
          <w:szCs w:val="28"/>
        </w:rPr>
        <w:t>The students will be evaluated on their attendance &amp; participation to weekly debates, class presentations, the Mid term and final exams. More specifically:</w:t>
      </w:r>
    </w:p>
    <w:p w14:paraId="2D3C9295" w14:textId="77777777" w:rsidR="00E710FE" w:rsidRPr="00E3788A" w:rsidRDefault="00E710FE">
      <w:pPr>
        <w:jc w:val="both"/>
        <w:rPr>
          <w:rFonts w:ascii="Garamond" w:hAnsi="Garamond" w:cstheme="minorHAnsi"/>
          <w:sz w:val="28"/>
          <w:szCs w:val="28"/>
        </w:rPr>
      </w:pPr>
    </w:p>
    <w:p w14:paraId="1985D5E2" w14:textId="54FEDDB1"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a)</w:t>
      </w:r>
      <w:r w:rsidR="00D02CE8" w:rsidRPr="00E3788A">
        <w:rPr>
          <w:rFonts w:ascii="Garamond" w:hAnsi="Garamond" w:cstheme="minorHAnsi"/>
          <w:sz w:val="28"/>
          <w:szCs w:val="28"/>
        </w:rPr>
        <w:t xml:space="preserve"> </w:t>
      </w:r>
      <w:r w:rsidR="00E710FE" w:rsidRPr="00E3788A">
        <w:rPr>
          <w:rFonts w:ascii="Garamond" w:hAnsi="Garamond" w:cstheme="minorHAnsi"/>
          <w:sz w:val="28"/>
          <w:szCs w:val="28"/>
        </w:rPr>
        <w:t>Debates: a</w:t>
      </w:r>
      <w:r w:rsidR="00D02CE8" w:rsidRPr="00E3788A">
        <w:rPr>
          <w:rFonts w:ascii="Garamond" w:hAnsi="Garamond" w:cstheme="minorHAnsi"/>
          <w:sz w:val="28"/>
          <w:szCs w:val="28"/>
        </w:rPr>
        <w:t xml:space="preserve"> s</w:t>
      </w:r>
      <w:r w:rsidRPr="00E3788A">
        <w:rPr>
          <w:rFonts w:ascii="Garamond" w:hAnsi="Garamond" w:cstheme="minorHAnsi"/>
          <w:sz w:val="28"/>
          <w:szCs w:val="28"/>
        </w:rPr>
        <w:t xml:space="preserve">tructured debate examining a controversial proposition with three students asked to speak in support of the proposition and three students asked to speak against the proposition. The rest of the class is expected to ask questions of both sides after the debate. Each side has 15 minutes to present their case – 10 minutes primary </w:t>
      </w:r>
      <w:r w:rsidRPr="00E3788A">
        <w:rPr>
          <w:rFonts w:ascii="Garamond" w:hAnsi="Garamond" w:cstheme="minorHAnsi"/>
          <w:sz w:val="28"/>
          <w:szCs w:val="28"/>
        </w:rPr>
        <w:lastRenderedPageBreak/>
        <w:t>statement and a 5-minute rebuttal. There will be 15 minutes for Q&amp;A once both sides have presented their case. Debate teams and individuals will be evaluated based on:</w:t>
      </w:r>
    </w:p>
    <w:p w14:paraId="3E6AF251"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ab/>
        <w:t xml:space="preserve">a) Persuasiveness of the argument, </w:t>
      </w:r>
    </w:p>
    <w:p w14:paraId="27DED9E4"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ab/>
        <w:t xml:space="preserve">b) Evidence used to support the argument, </w:t>
      </w:r>
    </w:p>
    <w:p w14:paraId="2B59D480"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ab/>
        <w:t xml:space="preserve">c) Overall clarity of the presentation (organization, clarity, rhetoric). </w:t>
      </w:r>
    </w:p>
    <w:p w14:paraId="1815A510" w14:textId="77777777" w:rsidR="00E710FE" w:rsidRPr="00E3788A" w:rsidRDefault="00E710FE">
      <w:pPr>
        <w:jc w:val="both"/>
        <w:rPr>
          <w:rFonts w:ascii="Garamond" w:hAnsi="Garamond" w:cstheme="minorHAnsi"/>
          <w:sz w:val="28"/>
          <w:szCs w:val="28"/>
        </w:rPr>
      </w:pPr>
    </w:p>
    <w:p w14:paraId="470AC80B" w14:textId="6E0A027C" w:rsidR="00476B9F" w:rsidRDefault="008F23D1" w:rsidP="00476B9F">
      <w:pPr>
        <w:jc w:val="both"/>
        <w:rPr>
          <w:rFonts w:ascii="Garamond" w:hAnsi="Garamond" w:cstheme="minorHAnsi"/>
          <w:sz w:val="28"/>
          <w:szCs w:val="28"/>
        </w:rPr>
      </w:pPr>
      <w:r w:rsidRPr="00E3788A">
        <w:rPr>
          <w:rFonts w:ascii="Garamond" w:hAnsi="Garamond" w:cstheme="minorHAnsi"/>
          <w:sz w:val="28"/>
          <w:szCs w:val="28"/>
        </w:rPr>
        <w:t>b) Mid-term exam</w:t>
      </w:r>
      <w:r w:rsidR="00E710FE" w:rsidRPr="00E3788A">
        <w:rPr>
          <w:rFonts w:ascii="Garamond" w:hAnsi="Garamond" w:cstheme="minorHAnsi"/>
          <w:sz w:val="28"/>
          <w:szCs w:val="28"/>
        </w:rPr>
        <w:t xml:space="preserve">: </w:t>
      </w:r>
      <w:r w:rsidR="00E3788A" w:rsidRPr="00E3788A">
        <w:rPr>
          <w:rFonts w:ascii="Garamond" w:hAnsi="Garamond" w:cstheme="minorHAnsi"/>
          <w:sz w:val="28"/>
          <w:szCs w:val="28"/>
        </w:rPr>
        <w:t xml:space="preserve">a set of questions with multiple </w:t>
      </w:r>
      <w:proofErr w:type="gramStart"/>
      <w:r w:rsidR="00E3788A" w:rsidRPr="00E3788A">
        <w:rPr>
          <w:rFonts w:ascii="Garamond" w:hAnsi="Garamond" w:cstheme="minorHAnsi"/>
          <w:sz w:val="28"/>
          <w:szCs w:val="28"/>
        </w:rPr>
        <w:t>answer</w:t>
      </w:r>
      <w:proofErr w:type="gramEnd"/>
      <w:r w:rsidR="00E3788A" w:rsidRPr="00E3788A">
        <w:rPr>
          <w:rFonts w:ascii="Garamond" w:hAnsi="Garamond" w:cstheme="minorHAnsi"/>
          <w:sz w:val="28"/>
          <w:szCs w:val="28"/>
        </w:rPr>
        <w:t xml:space="preserve"> based on the readings of class 1-4 </w:t>
      </w:r>
    </w:p>
    <w:p w14:paraId="110E38EC" w14:textId="77777777" w:rsidR="008F3434" w:rsidRPr="008F3434" w:rsidRDefault="008F3434" w:rsidP="00476B9F">
      <w:pPr>
        <w:jc w:val="both"/>
        <w:rPr>
          <w:rFonts w:ascii="Garamond" w:hAnsi="Garamond" w:cstheme="minorHAnsi"/>
          <w:sz w:val="28"/>
          <w:szCs w:val="28"/>
        </w:rPr>
      </w:pPr>
      <w:bookmarkStart w:id="0" w:name="_GoBack"/>
      <w:bookmarkEnd w:id="0"/>
    </w:p>
    <w:p w14:paraId="30AB5F54" w14:textId="3209805F" w:rsidR="00E3788A" w:rsidRPr="00E3788A" w:rsidRDefault="008F23D1" w:rsidP="00E3788A">
      <w:pPr>
        <w:jc w:val="both"/>
        <w:rPr>
          <w:rFonts w:ascii="Garamond" w:hAnsi="Garamond" w:cstheme="minorHAnsi"/>
          <w:sz w:val="28"/>
          <w:szCs w:val="28"/>
        </w:rPr>
      </w:pPr>
      <w:r w:rsidRPr="00E3788A">
        <w:rPr>
          <w:rFonts w:ascii="Garamond" w:hAnsi="Garamond" w:cstheme="minorHAnsi"/>
          <w:sz w:val="28"/>
          <w:szCs w:val="28"/>
        </w:rPr>
        <w:t>c) Final exam</w:t>
      </w:r>
      <w:r w:rsidR="00E3788A" w:rsidRPr="00E3788A">
        <w:rPr>
          <w:rFonts w:ascii="Garamond" w:hAnsi="Garamond" w:cstheme="minorHAnsi"/>
          <w:sz w:val="28"/>
          <w:szCs w:val="28"/>
        </w:rPr>
        <w:t xml:space="preserve">: a set of questions with multiple </w:t>
      </w:r>
      <w:proofErr w:type="gramStart"/>
      <w:r w:rsidR="00E3788A" w:rsidRPr="00E3788A">
        <w:rPr>
          <w:rFonts w:ascii="Garamond" w:hAnsi="Garamond" w:cstheme="minorHAnsi"/>
          <w:sz w:val="28"/>
          <w:szCs w:val="28"/>
        </w:rPr>
        <w:t>answer</w:t>
      </w:r>
      <w:proofErr w:type="gramEnd"/>
      <w:r w:rsidR="00E3788A" w:rsidRPr="00E3788A">
        <w:rPr>
          <w:rFonts w:ascii="Garamond" w:hAnsi="Garamond" w:cstheme="minorHAnsi"/>
          <w:sz w:val="28"/>
          <w:szCs w:val="28"/>
        </w:rPr>
        <w:t xml:space="preserve"> based on the readings of class 5-10 </w:t>
      </w:r>
    </w:p>
    <w:p w14:paraId="695B75F2" w14:textId="77777777" w:rsidR="00F92896" w:rsidRPr="00E3788A" w:rsidRDefault="00F92896">
      <w:pPr>
        <w:jc w:val="both"/>
        <w:rPr>
          <w:rFonts w:ascii="Garamond" w:hAnsi="Garamond" w:cstheme="minorHAnsi"/>
          <w:sz w:val="28"/>
          <w:szCs w:val="28"/>
        </w:rPr>
      </w:pPr>
    </w:p>
    <w:p w14:paraId="23CE3139" w14:textId="0E4E5470" w:rsidR="00E3788A" w:rsidRPr="00E3788A" w:rsidRDefault="00E3788A" w:rsidP="00E3788A">
      <w:pPr>
        <w:jc w:val="both"/>
        <w:rPr>
          <w:rFonts w:ascii="Garamond" w:hAnsi="Garamond"/>
          <w:sz w:val="28"/>
          <w:szCs w:val="28"/>
        </w:rPr>
      </w:pPr>
      <w:r w:rsidRPr="00E3788A">
        <w:rPr>
          <w:rFonts w:ascii="Garamond" w:hAnsi="Garamond"/>
          <w:sz w:val="28"/>
          <w:szCs w:val="28"/>
        </w:rPr>
        <w:t xml:space="preserve">The final </w:t>
      </w:r>
      <w:r w:rsidR="008F3434">
        <w:rPr>
          <w:rFonts w:ascii="Garamond" w:hAnsi="Garamond"/>
          <w:sz w:val="28"/>
          <w:szCs w:val="28"/>
        </w:rPr>
        <w:t>grade</w:t>
      </w:r>
      <w:r w:rsidRPr="00E3788A">
        <w:rPr>
          <w:rFonts w:ascii="Garamond" w:hAnsi="Garamond"/>
          <w:sz w:val="28"/>
          <w:szCs w:val="28"/>
        </w:rPr>
        <w:t xml:space="preserve"> of the course will be based upon the following scale: </w:t>
      </w:r>
    </w:p>
    <w:p w14:paraId="3843269B" w14:textId="77777777" w:rsidR="00E3788A" w:rsidRPr="00E3788A" w:rsidRDefault="00E3788A" w:rsidP="00E3788A">
      <w:pPr>
        <w:jc w:val="both"/>
        <w:rPr>
          <w:rFonts w:ascii="Garamond" w:hAnsi="Garamond"/>
          <w:sz w:val="28"/>
          <w:szCs w:val="28"/>
        </w:rPr>
      </w:pPr>
    </w:p>
    <w:p w14:paraId="032CEC6B" w14:textId="7837FD8F" w:rsidR="00E3788A" w:rsidRPr="00E3788A" w:rsidRDefault="008F3434" w:rsidP="00E3788A">
      <w:pPr>
        <w:numPr>
          <w:ilvl w:val="0"/>
          <w:numId w:val="9"/>
        </w:numPr>
        <w:pBdr>
          <w:top w:val="nil"/>
          <w:left w:val="nil"/>
          <w:bottom w:val="nil"/>
          <w:right w:val="nil"/>
          <w:between w:val="nil"/>
          <w:bar w:val="nil"/>
        </w:pBdr>
        <w:spacing w:after="0" w:line="240" w:lineRule="auto"/>
        <w:jc w:val="both"/>
        <w:rPr>
          <w:rFonts w:ascii="Garamond" w:hAnsi="Garamond"/>
          <w:sz w:val="28"/>
          <w:szCs w:val="28"/>
        </w:rPr>
      </w:pPr>
      <w:r>
        <w:rPr>
          <w:rFonts w:ascii="Garamond" w:hAnsi="Garamond"/>
          <w:sz w:val="28"/>
          <w:szCs w:val="28"/>
          <w:lang w:val="it-IT"/>
        </w:rPr>
        <w:t>50</w:t>
      </w:r>
      <w:r w:rsidR="00E3788A" w:rsidRPr="00E3788A">
        <w:rPr>
          <w:rFonts w:ascii="Garamond" w:hAnsi="Garamond"/>
          <w:sz w:val="28"/>
          <w:szCs w:val="28"/>
        </w:rPr>
        <w:t xml:space="preserve">% </w:t>
      </w:r>
      <w:proofErr w:type="spellStart"/>
      <w:r w:rsidR="00E3788A" w:rsidRPr="00E3788A">
        <w:rPr>
          <w:rFonts w:ascii="Garamond" w:hAnsi="Garamond"/>
          <w:sz w:val="28"/>
          <w:szCs w:val="28"/>
        </w:rPr>
        <w:t>attendance&amp;debates</w:t>
      </w:r>
      <w:proofErr w:type="spellEnd"/>
      <w:r w:rsidR="00E3788A" w:rsidRPr="00E3788A">
        <w:rPr>
          <w:rFonts w:ascii="Garamond" w:hAnsi="Garamond"/>
          <w:sz w:val="28"/>
          <w:szCs w:val="28"/>
        </w:rPr>
        <w:t xml:space="preserve"> </w:t>
      </w:r>
    </w:p>
    <w:p w14:paraId="6D766BC2" w14:textId="77777777" w:rsidR="00E3788A" w:rsidRPr="00E3788A" w:rsidRDefault="00E3788A" w:rsidP="00E3788A">
      <w:pPr>
        <w:numPr>
          <w:ilvl w:val="0"/>
          <w:numId w:val="9"/>
        </w:numPr>
        <w:pBdr>
          <w:top w:val="nil"/>
          <w:left w:val="nil"/>
          <w:bottom w:val="nil"/>
          <w:right w:val="nil"/>
          <w:between w:val="nil"/>
          <w:bar w:val="nil"/>
        </w:pBdr>
        <w:spacing w:after="0" w:line="240" w:lineRule="auto"/>
        <w:jc w:val="both"/>
        <w:rPr>
          <w:rFonts w:ascii="Garamond" w:hAnsi="Garamond"/>
          <w:sz w:val="28"/>
          <w:szCs w:val="28"/>
        </w:rPr>
      </w:pPr>
      <w:r w:rsidRPr="00E3788A">
        <w:rPr>
          <w:rFonts w:ascii="Garamond" w:hAnsi="Garamond"/>
          <w:sz w:val="28"/>
          <w:szCs w:val="28"/>
          <w:lang w:val="it-IT"/>
        </w:rPr>
        <w:t>25</w:t>
      </w:r>
      <w:r w:rsidRPr="00E3788A">
        <w:rPr>
          <w:rFonts w:ascii="Garamond" w:hAnsi="Garamond"/>
          <w:sz w:val="28"/>
          <w:szCs w:val="28"/>
        </w:rPr>
        <w:t xml:space="preserve">% </w:t>
      </w:r>
      <w:proofErr w:type="spellStart"/>
      <w:r w:rsidRPr="00E3788A">
        <w:rPr>
          <w:rFonts w:ascii="Garamond" w:hAnsi="Garamond"/>
          <w:sz w:val="28"/>
          <w:szCs w:val="28"/>
          <w:lang w:val="it-IT"/>
        </w:rPr>
        <w:t>mid-term</w:t>
      </w:r>
      <w:proofErr w:type="spellEnd"/>
      <w:r w:rsidRPr="00E3788A">
        <w:rPr>
          <w:rFonts w:ascii="Garamond" w:hAnsi="Garamond"/>
          <w:sz w:val="28"/>
          <w:szCs w:val="28"/>
          <w:lang w:val="it-IT"/>
        </w:rPr>
        <w:t xml:space="preserve"> </w:t>
      </w:r>
      <w:proofErr w:type="spellStart"/>
      <w:r w:rsidRPr="00E3788A">
        <w:rPr>
          <w:rFonts w:ascii="Garamond" w:hAnsi="Garamond"/>
          <w:sz w:val="28"/>
          <w:szCs w:val="28"/>
          <w:lang w:val="it-IT"/>
        </w:rPr>
        <w:t>exam</w:t>
      </w:r>
      <w:proofErr w:type="spellEnd"/>
    </w:p>
    <w:p w14:paraId="67E45932" w14:textId="77777777" w:rsidR="00E3788A" w:rsidRPr="00E3788A" w:rsidRDefault="00E3788A" w:rsidP="00E3788A">
      <w:pPr>
        <w:numPr>
          <w:ilvl w:val="0"/>
          <w:numId w:val="9"/>
        </w:numPr>
        <w:pBdr>
          <w:top w:val="nil"/>
          <w:left w:val="nil"/>
          <w:bottom w:val="nil"/>
          <w:right w:val="nil"/>
          <w:between w:val="nil"/>
          <w:bar w:val="nil"/>
        </w:pBdr>
        <w:spacing w:after="0" w:line="240" w:lineRule="auto"/>
        <w:jc w:val="both"/>
        <w:rPr>
          <w:rFonts w:ascii="Garamond" w:hAnsi="Garamond"/>
          <w:sz w:val="28"/>
          <w:szCs w:val="28"/>
        </w:rPr>
      </w:pPr>
      <w:r w:rsidRPr="00E3788A">
        <w:rPr>
          <w:rFonts w:ascii="Garamond" w:hAnsi="Garamond"/>
          <w:sz w:val="28"/>
          <w:szCs w:val="28"/>
          <w:lang w:val="it-IT"/>
        </w:rPr>
        <w:t xml:space="preserve">25% </w:t>
      </w:r>
      <w:proofErr w:type="spellStart"/>
      <w:r w:rsidRPr="00E3788A">
        <w:rPr>
          <w:rFonts w:ascii="Garamond" w:hAnsi="Garamond"/>
          <w:sz w:val="28"/>
          <w:szCs w:val="28"/>
          <w:lang w:val="it-IT"/>
        </w:rPr>
        <w:t>final</w:t>
      </w:r>
      <w:proofErr w:type="spellEnd"/>
      <w:r w:rsidRPr="00E3788A">
        <w:rPr>
          <w:rFonts w:ascii="Garamond" w:hAnsi="Garamond"/>
          <w:sz w:val="28"/>
          <w:szCs w:val="28"/>
          <w:lang w:val="it-IT"/>
        </w:rPr>
        <w:t xml:space="preserve"> </w:t>
      </w:r>
      <w:proofErr w:type="spellStart"/>
      <w:r w:rsidRPr="00E3788A">
        <w:rPr>
          <w:rFonts w:ascii="Garamond" w:hAnsi="Garamond"/>
          <w:sz w:val="28"/>
          <w:szCs w:val="28"/>
          <w:lang w:val="it-IT"/>
        </w:rPr>
        <w:t>exam</w:t>
      </w:r>
      <w:proofErr w:type="spellEnd"/>
    </w:p>
    <w:p w14:paraId="38E25892" w14:textId="77777777" w:rsidR="00F92896" w:rsidRPr="00E3788A" w:rsidRDefault="00F92896">
      <w:pPr>
        <w:jc w:val="both"/>
        <w:rPr>
          <w:rFonts w:ascii="Garamond" w:hAnsi="Garamond" w:cstheme="minorHAnsi"/>
          <w:sz w:val="28"/>
          <w:szCs w:val="28"/>
        </w:rPr>
      </w:pPr>
    </w:p>
    <w:p w14:paraId="5E6CBCEB" w14:textId="77777777" w:rsidR="00F92896" w:rsidRPr="00E3788A" w:rsidRDefault="008F23D1">
      <w:pPr>
        <w:jc w:val="both"/>
        <w:rPr>
          <w:rFonts w:ascii="Garamond" w:hAnsi="Garamond" w:cstheme="minorHAnsi"/>
          <w:sz w:val="28"/>
          <w:szCs w:val="28"/>
        </w:rPr>
      </w:pPr>
      <w:r w:rsidRPr="00E3788A">
        <w:rPr>
          <w:rFonts w:ascii="Garamond" w:hAnsi="Garamond" w:cstheme="minorHAnsi"/>
          <w:b/>
          <w:sz w:val="28"/>
          <w:szCs w:val="28"/>
        </w:rPr>
        <w:t>Attendance and readings are compulsory.</w:t>
      </w:r>
      <w:r w:rsidRPr="00E3788A">
        <w:rPr>
          <w:rFonts w:ascii="Garamond" w:hAnsi="Garamond" w:cstheme="minorHAnsi"/>
          <w:sz w:val="28"/>
          <w:szCs w:val="28"/>
        </w:rPr>
        <w:t xml:space="preserve"> </w:t>
      </w:r>
    </w:p>
    <w:p w14:paraId="4F717D2A" w14:textId="77777777" w:rsidR="00F92896" w:rsidRPr="00E3788A" w:rsidRDefault="00F92896">
      <w:pPr>
        <w:jc w:val="both"/>
        <w:rPr>
          <w:rFonts w:ascii="Garamond" w:hAnsi="Garamond" w:cstheme="minorHAnsi"/>
          <w:sz w:val="28"/>
          <w:szCs w:val="28"/>
        </w:rPr>
      </w:pPr>
    </w:p>
    <w:p w14:paraId="4FDB9AD6" w14:textId="77777777" w:rsidR="00F92896" w:rsidRPr="00E3788A" w:rsidRDefault="008F23D1">
      <w:pPr>
        <w:jc w:val="both"/>
        <w:rPr>
          <w:rFonts w:ascii="Garamond" w:hAnsi="Garamond" w:cstheme="minorHAnsi"/>
          <w:sz w:val="28"/>
          <w:szCs w:val="28"/>
        </w:rPr>
      </w:pPr>
      <w:r w:rsidRPr="00E3788A">
        <w:rPr>
          <w:rFonts w:ascii="Garamond" w:hAnsi="Garamond" w:cstheme="minorHAnsi"/>
          <w:b/>
          <w:sz w:val="28"/>
          <w:szCs w:val="28"/>
        </w:rPr>
        <w:t>Plagiarism</w:t>
      </w:r>
    </w:p>
    <w:p w14:paraId="36CFD0C5" w14:textId="77777777" w:rsidR="00F92896" w:rsidRPr="00E3788A" w:rsidRDefault="00F92896">
      <w:pPr>
        <w:jc w:val="both"/>
        <w:rPr>
          <w:rFonts w:ascii="Garamond" w:hAnsi="Garamond" w:cstheme="minorHAnsi"/>
          <w:sz w:val="28"/>
          <w:szCs w:val="28"/>
        </w:rPr>
      </w:pPr>
    </w:p>
    <w:p w14:paraId="5D88E4EA"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 University takes plagiarism very seriously and is committed to ensure that as far as possible it is detected and dealt with accordingly. </w:t>
      </w:r>
    </w:p>
    <w:p w14:paraId="67C2CC8E" w14:textId="77777777" w:rsidR="00F92896" w:rsidRPr="00E3788A" w:rsidRDefault="00F92896">
      <w:pPr>
        <w:jc w:val="both"/>
        <w:rPr>
          <w:rFonts w:ascii="Garamond" w:hAnsi="Garamond" w:cstheme="minorHAnsi"/>
          <w:sz w:val="28"/>
          <w:szCs w:val="28"/>
        </w:rPr>
      </w:pPr>
    </w:p>
    <w:p w14:paraId="09DF4C3F" w14:textId="77777777" w:rsidR="00F92896" w:rsidRDefault="00F92896">
      <w:pPr>
        <w:jc w:val="both"/>
        <w:rPr>
          <w:rFonts w:ascii="Garamond" w:hAnsi="Garamond" w:cstheme="minorHAnsi"/>
          <w:sz w:val="28"/>
          <w:szCs w:val="28"/>
        </w:rPr>
      </w:pPr>
    </w:p>
    <w:p w14:paraId="58226235" w14:textId="77777777" w:rsidR="00E3788A" w:rsidRPr="00E3788A" w:rsidRDefault="00E3788A">
      <w:pPr>
        <w:jc w:val="both"/>
        <w:rPr>
          <w:rFonts w:ascii="Garamond" w:hAnsi="Garamond" w:cstheme="minorHAnsi"/>
          <w:sz w:val="28"/>
          <w:szCs w:val="28"/>
        </w:rPr>
      </w:pPr>
    </w:p>
    <w:p w14:paraId="567CD2F2" w14:textId="77777777" w:rsidR="00F92896" w:rsidRPr="00E3788A" w:rsidRDefault="008F23D1">
      <w:pPr>
        <w:jc w:val="both"/>
        <w:rPr>
          <w:rFonts w:ascii="Garamond" w:hAnsi="Garamond" w:cstheme="minorHAnsi"/>
          <w:sz w:val="28"/>
          <w:szCs w:val="28"/>
        </w:rPr>
      </w:pPr>
      <w:r w:rsidRPr="00E3788A">
        <w:rPr>
          <w:rFonts w:ascii="Garamond" w:hAnsi="Garamond" w:cstheme="minorHAnsi"/>
          <w:b/>
          <w:sz w:val="28"/>
          <w:szCs w:val="28"/>
          <w:u w:val="single"/>
        </w:rPr>
        <w:t>TEXT BOOKS:</w:t>
      </w:r>
    </w:p>
    <w:p w14:paraId="0DB56163" w14:textId="77777777" w:rsidR="00F92896" w:rsidRPr="00E3788A" w:rsidRDefault="00F92896">
      <w:pPr>
        <w:jc w:val="both"/>
        <w:rPr>
          <w:rFonts w:ascii="Garamond" w:hAnsi="Garamond" w:cstheme="minorHAnsi"/>
          <w:sz w:val="28"/>
          <w:szCs w:val="28"/>
        </w:rPr>
      </w:pPr>
    </w:p>
    <w:p w14:paraId="0265D3C8" w14:textId="77777777" w:rsidR="00F92896" w:rsidRPr="00E3788A" w:rsidRDefault="008F23D1">
      <w:pPr>
        <w:ind w:left="720"/>
        <w:rPr>
          <w:rFonts w:ascii="Garamond" w:hAnsi="Garamond" w:cstheme="minorHAnsi"/>
          <w:sz w:val="28"/>
          <w:szCs w:val="28"/>
        </w:rPr>
      </w:pPr>
      <w:r w:rsidRPr="00E3788A">
        <w:rPr>
          <w:rFonts w:ascii="Garamond" w:hAnsi="Garamond" w:cstheme="minorHAnsi"/>
          <w:color w:val="333333"/>
          <w:sz w:val="28"/>
          <w:szCs w:val="28"/>
        </w:rPr>
        <w:tab/>
        <w:t>•</w:t>
      </w:r>
      <w:r w:rsidRPr="00E3788A">
        <w:rPr>
          <w:rFonts w:ascii="Garamond" w:hAnsi="Garamond" w:cstheme="minorHAnsi"/>
          <w:color w:val="333333"/>
          <w:sz w:val="28"/>
          <w:szCs w:val="28"/>
        </w:rPr>
        <w:tab/>
        <w:t>Primary and secondary sources for each subtopic</w:t>
      </w:r>
    </w:p>
    <w:p w14:paraId="177A57B5" w14:textId="77777777" w:rsidR="00F92896" w:rsidRPr="00E3788A" w:rsidRDefault="00F92896">
      <w:pPr>
        <w:jc w:val="both"/>
        <w:rPr>
          <w:rFonts w:ascii="Garamond" w:hAnsi="Garamond" w:cstheme="minorHAnsi"/>
          <w:sz w:val="28"/>
          <w:szCs w:val="28"/>
        </w:rPr>
      </w:pPr>
    </w:p>
    <w:p w14:paraId="4B836923" w14:textId="77777777" w:rsidR="00F92896" w:rsidRPr="00E3788A" w:rsidRDefault="00F92896">
      <w:pPr>
        <w:rPr>
          <w:rFonts w:ascii="Garamond" w:hAnsi="Garamond" w:cstheme="minorHAnsi"/>
          <w:sz w:val="28"/>
          <w:szCs w:val="28"/>
        </w:rPr>
      </w:pPr>
    </w:p>
    <w:p w14:paraId="0B653EE8" w14:textId="77777777" w:rsidR="00F92896" w:rsidRPr="00E3788A" w:rsidRDefault="008F23D1">
      <w:pPr>
        <w:jc w:val="center"/>
        <w:rPr>
          <w:rFonts w:ascii="Garamond" w:hAnsi="Garamond" w:cstheme="minorHAnsi"/>
          <w:sz w:val="28"/>
          <w:szCs w:val="28"/>
        </w:rPr>
      </w:pPr>
      <w:r w:rsidRPr="00E3788A">
        <w:rPr>
          <w:rFonts w:ascii="Garamond" w:hAnsi="Garamond" w:cstheme="minorHAnsi"/>
          <w:b/>
          <w:sz w:val="28"/>
          <w:szCs w:val="28"/>
        </w:rPr>
        <w:lastRenderedPageBreak/>
        <w:t>***</w:t>
      </w:r>
    </w:p>
    <w:p w14:paraId="7AA92965" w14:textId="77777777" w:rsidR="00F92896" w:rsidRPr="00E3788A" w:rsidRDefault="00F92896">
      <w:pPr>
        <w:jc w:val="both"/>
        <w:rPr>
          <w:rFonts w:ascii="Garamond" w:hAnsi="Garamond" w:cstheme="minorHAnsi"/>
          <w:sz w:val="28"/>
          <w:szCs w:val="28"/>
        </w:rPr>
      </w:pPr>
    </w:p>
    <w:p w14:paraId="46A60306" w14:textId="77777777" w:rsidR="00F92896" w:rsidRPr="00E3788A" w:rsidRDefault="008F23D1">
      <w:pPr>
        <w:jc w:val="both"/>
        <w:rPr>
          <w:rFonts w:ascii="Garamond" w:hAnsi="Garamond" w:cstheme="minorHAnsi"/>
          <w:sz w:val="28"/>
          <w:szCs w:val="28"/>
        </w:rPr>
      </w:pPr>
      <w:r w:rsidRPr="00E3788A">
        <w:rPr>
          <w:rFonts w:ascii="Garamond" w:hAnsi="Garamond" w:cstheme="minorHAnsi"/>
          <w:b/>
          <w:sz w:val="28"/>
          <w:szCs w:val="28"/>
          <w:u w:val="single"/>
        </w:rPr>
        <w:t>COURSE CALENDAR</w:t>
      </w:r>
    </w:p>
    <w:p w14:paraId="69CED66B" w14:textId="77777777" w:rsidR="00F92896" w:rsidRPr="00E3788A" w:rsidRDefault="00F92896">
      <w:pPr>
        <w:jc w:val="both"/>
        <w:rPr>
          <w:rFonts w:ascii="Garamond" w:hAnsi="Garamond" w:cstheme="minorHAnsi"/>
          <w:sz w:val="28"/>
          <w:szCs w:val="28"/>
        </w:rPr>
      </w:pPr>
    </w:p>
    <w:p w14:paraId="3F04AD86" w14:textId="77777777" w:rsidR="00F92896" w:rsidRPr="00E3788A" w:rsidRDefault="00F92896">
      <w:pPr>
        <w:jc w:val="both"/>
        <w:rPr>
          <w:rFonts w:ascii="Garamond" w:hAnsi="Garamond" w:cstheme="minorHAnsi"/>
          <w:sz w:val="28"/>
          <w:szCs w:val="28"/>
        </w:rPr>
      </w:pPr>
    </w:p>
    <w:p w14:paraId="3181C1AD" w14:textId="77777777" w:rsidR="00F92896" w:rsidRPr="00E3788A" w:rsidRDefault="008F23D1">
      <w:pPr>
        <w:jc w:val="both"/>
        <w:rPr>
          <w:rFonts w:ascii="Garamond" w:hAnsi="Garamond" w:cstheme="minorHAnsi"/>
          <w:sz w:val="28"/>
          <w:szCs w:val="28"/>
        </w:rPr>
      </w:pPr>
      <w:r w:rsidRPr="00E3788A">
        <w:rPr>
          <w:rFonts w:ascii="Garamond" w:hAnsi="Garamond" w:cstheme="minorHAnsi"/>
          <w:b/>
          <w:i/>
          <w:sz w:val="28"/>
          <w:szCs w:val="28"/>
        </w:rPr>
        <w:t>1) Intro: Europe &amp; Asia: from polarity to fusion</w:t>
      </w:r>
    </w:p>
    <w:p w14:paraId="59EFD513" w14:textId="0EDD3AB8" w:rsidR="00F92896" w:rsidRPr="00E3788A" w:rsidRDefault="00D02CE8">
      <w:pPr>
        <w:jc w:val="both"/>
        <w:rPr>
          <w:rFonts w:ascii="Garamond" w:hAnsi="Garamond" w:cstheme="minorHAnsi"/>
          <w:sz w:val="28"/>
          <w:szCs w:val="28"/>
        </w:rPr>
      </w:pPr>
      <w:r w:rsidRPr="00E3788A">
        <w:rPr>
          <w:rFonts w:ascii="Garamond" w:hAnsi="Garamond" w:cstheme="minorHAnsi"/>
          <w:sz w:val="28"/>
          <w:szCs w:val="28"/>
        </w:rPr>
        <w:t>March 1</w:t>
      </w:r>
      <w:r w:rsidR="008F23D1" w:rsidRPr="00E3788A">
        <w:rPr>
          <w:rFonts w:ascii="Garamond" w:hAnsi="Garamond" w:cstheme="minorHAnsi"/>
          <w:sz w:val="28"/>
          <w:szCs w:val="28"/>
          <w:vertAlign w:val="superscript"/>
        </w:rPr>
        <w:t>st</w:t>
      </w:r>
      <w:r w:rsidRPr="00E3788A">
        <w:rPr>
          <w:rFonts w:ascii="Garamond" w:hAnsi="Garamond" w:cstheme="minorHAnsi"/>
          <w:sz w:val="28"/>
          <w:szCs w:val="28"/>
        </w:rPr>
        <w:t>,</w:t>
      </w:r>
      <w:r w:rsidR="00E3788A">
        <w:rPr>
          <w:rFonts w:ascii="Garamond" w:hAnsi="Garamond" w:cstheme="minorHAnsi"/>
          <w:sz w:val="28"/>
          <w:szCs w:val="28"/>
        </w:rPr>
        <w:t xml:space="preserve"> </w:t>
      </w:r>
      <w:r w:rsidR="008F23D1" w:rsidRPr="00E3788A">
        <w:rPr>
          <w:rFonts w:ascii="Garamond" w:hAnsi="Garamond" w:cstheme="minorHAnsi"/>
          <w:sz w:val="28"/>
          <w:szCs w:val="28"/>
        </w:rPr>
        <w:t>201</w:t>
      </w:r>
      <w:r w:rsidRPr="00E3788A">
        <w:rPr>
          <w:rFonts w:ascii="Garamond" w:hAnsi="Garamond" w:cstheme="minorHAnsi"/>
          <w:sz w:val="28"/>
          <w:szCs w:val="28"/>
        </w:rPr>
        <w:t>8</w:t>
      </w:r>
    </w:p>
    <w:p w14:paraId="60CE21D4" w14:textId="77777777" w:rsidR="00F92896" w:rsidRPr="00E3788A" w:rsidRDefault="00F92896">
      <w:pPr>
        <w:jc w:val="both"/>
        <w:rPr>
          <w:rFonts w:ascii="Garamond" w:hAnsi="Garamond" w:cstheme="minorHAnsi"/>
          <w:sz w:val="28"/>
          <w:szCs w:val="28"/>
        </w:rPr>
      </w:pPr>
    </w:p>
    <w:p w14:paraId="5EF49961"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This lecture is a conceptual introduction to the course. </w:t>
      </w:r>
    </w:p>
    <w:p w14:paraId="68AD167F"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It is based on two historical ‘movements’ the </w:t>
      </w:r>
      <w:proofErr w:type="spellStart"/>
      <w:r w:rsidRPr="00E3788A">
        <w:rPr>
          <w:rFonts w:ascii="Garamond" w:hAnsi="Garamond" w:cstheme="minorHAnsi"/>
          <w:i/>
          <w:sz w:val="28"/>
          <w:szCs w:val="28"/>
        </w:rPr>
        <w:t>Asianization</w:t>
      </w:r>
      <w:proofErr w:type="spellEnd"/>
      <w:r w:rsidRPr="00E3788A">
        <w:rPr>
          <w:rFonts w:ascii="Garamond" w:hAnsi="Garamond" w:cstheme="minorHAnsi"/>
          <w:sz w:val="28"/>
          <w:szCs w:val="28"/>
        </w:rPr>
        <w:t xml:space="preserve"> of Europe and the </w:t>
      </w:r>
      <w:r w:rsidRPr="00E3788A">
        <w:rPr>
          <w:rFonts w:ascii="Garamond" w:hAnsi="Garamond" w:cstheme="minorHAnsi"/>
          <w:i/>
          <w:sz w:val="28"/>
          <w:szCs w:val="28"/>
        </w:rPr>
        <w:t>Europeanization</w:t>
      </w:r>
      <w:r w:rsidRPr="00E3788A">
        <w:rPr>
          <w:rFonts w:ascii="Garamond" w:hAnsi="Garamond" w:cstheme="minorHAnsi"/>
          <w:sz w:val="28"/>
          <w:szCs w:val="28"/>
        </w:rPr>
        <w:t xml:space="preserve"> of Asia, as the pillars of a new futurist transition towards an Hegelian synthesis of Eurasian identity, symbolized by the ‘One Belt, One Road’ project. </w:t>
      </w:r>
    </w:p>
    <w:p w14:paraId="5344F46E"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These lectures will try to trace first back the concept of Europe to its ‘Asian’ origins and, following its path towards the West, will try to identify its progressive transformation by underlying the dynamic of conflict with the ‘others’ as its main defining feature. </w:t>
      </w:r>
    </w:p>
    <w:p w14:paraId="17620830"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The second part will address the ‘return’ of Europe to Asia after the ‘Great Divergence’ through the powerful legitimation of the notion of ‘progress’ and its corollaries: ‘revolution’ and ‘reform’. </w:t>
      </w:r>
    </w:p>
    <w:p w14:paraId="26E0E651"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The conclusion of this section will be addressed at the end of the course with the analysis of the new Eurasian connectivity and the Chinese initiative of ‘One Belt, One Road’.</w:t>
      </w:r>
    </w:p>
    <w:p w14:paraId="1CF072D7" w14:textId="77777777" w:rsidR="00F92896" w:rsidRPr="00E3788A" w:rsidRDefault="00F92896">
      <w:pPr>
        <w:jc w:val="both"/>
        <w:rPr>
          <w:rFonts w:ascii="Garamond" w:hAnsi="Garamond" w:cstheme="minorHAnsi"/>
          <w:sz w:val="28"/>
          <w:szCs w:val="28"/>
        </w:rPr>
      </w:pPr>
    </w:p>
    <w:p w14:paraId="4F726B89"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Readings: </w:t>
      </w:r>
    </w:p>
    <w:p w14:paraId="739440E8" w14:textId="77777777" w:rsidR="00F92896" w:rsidRPr="00E3788A" w:rsidRDefault="00F92896">
      <w:pPr>
        <w:jc w:val="both"/>
        <w:rPr>
          <w:rFonts w:ascii="Garamond" w:hAnsi="Garamond" w:cstheme="minorHAnsi"/>
          <w:sz w:val="28"/>
          <w:szCs w:val="28"/>
        </w:rPr>
      </w:pPr>
    </w:p>
    <w:p w14:paraId="198AF1D4" w14:textId="77777777" w:rsidR="00F92896" w:rsidRPr="00E3788A" w:rsidRDefault="008F23D1" w:rsidP="00D02CE8">
      <w:pPr>
        <w:spacing w:after="240"/>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David </w:t>
      </w:r>
      <w:proofErr w:type="spellStart"/>
      <w:r w:rsidRPr="00E3788A">
        <w:rPr>
          <w:rFonts w:ascii="Garamond" w:hAnsi="Garamond" w:cstheme="minorHAnsi"/>
          <w:sz w:val="28"/>
          <w:szCs w:val="28"/>
        </w:rPr>
        <w:t>Landes</w:t>
      </w:r>
      <w:proofErr w:type="spellEnd"/>
      <w:r w:rsidRPr="00E3788A">
        <w:rPr>
          <w:rFonts w:ascii="Garamond" w:hAnsi="Garamond" w:cstheme="minorHAnsi"/>
          <w:sz w:val="28"/>
          <w:szCs w:val="28"/>
        </w:rPr>
        <w:t>, ‘</w:t>
      </w:r>
      <w:r w:rsidRPr="00E3788A">
        <w:rPr>
          <w:rFonts w:ascii="Garamond" w:hAnsi="Garamond" w:cstheme="minorHAnsi"/>
          <w:i/>
          <w:sz w:val="28"/>
          <w:szCs w:val="28"/>
        </w:rPr>
        <w:t>Why Europe and the West? Why not China’</w:t>
      </w:r>
      <w:r w:rsidRPr="00E3788A">
        <w:rPr>
          <w:rFonts w:ascii="Garamond" w:hAnsi="Garamond" w:cstheme="minorHAnsi"/>
          <w:sz w:val="28"/>
          <w:szCs w:val="28"/>
        </w:rPr>
        <w:t>, The Journal of Economic Perspectives, Vol. 20, No. 2 (Spring, 2006), pp. 3-22</w:t>
      </w:r>
    </w:p>
    <w:p w14:paraId="026C1B13" w14:textId="77777777" w:rsidR="00F92896" w:rsidRPr="00E3788A" w:rsidRDefault="00F92896">
      <w:pPr>
        <w:jc w:val="both"/>
        <w:rPr>
          <w:rFonts w:ascii="Garamond" w:hAnsi="Garamond" w:cstheme="minorHAnsi"/>
          <w:sz w:val="28"/>
          <w:szCs w:val="28"/>
        </w:rPr>
      </w:pPr>
    </w:p>
    <w:p w14:paraId="08575F34" w14:textId="77777777" w:rsidR="00F92896" w:rsidRPr="00E3788A" w:rsidRDefault="00F92896">
      <w:pPr>
        <w:jc w:val="both"/>
        <w:rPr>
          <w:rFonts w:ascii="Garamond" w:hAnsi="Garamond" w:cstheme="minorHAnsi"/>
          <w:sz w:val="28"/>
          <w:szCs w:val="28"/>
        </w:rPr>
      </w:pPr>
    </w:p>
    <w:p w14:paraId="1AEC0352" w14:textId="77777777" w:rsidR="00F92896" w:rsidRPr="00E3788A" w:rsidRDefault="008F23D1">
      <w:pPr>
        <w:jc w:val="both"/>
        <w:rPr>
          <w:rFonts w:ascii="Garamond" w:hAnsi="Garamond" w:cstheme="minorHAnsi"/>
          <w:sz w:val="28"/>
          <w:szCs w:val="28"/>
        </w:rPr>
      </w:pPr>
      <w:r w:rsidRPr="00E3788A">
        <w:rPr>
          <w:rFonts w:ascii="Garamond" w:hAnsi="Garamond" w:cstheme="minorHAnsi"/>
          <w:b/>
          <w:i/>
          <w:sz w:val="28"/>
          <w:szCs w:val="28"/>
        </w:rPr>
        <w:t>2) China and the Cold War: an overview</w:t>
      </w:r>
    </w:p>
    <w:p w14:paraId="6B481873"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March </w:t>
      </w:r>
      <w:r w:rsidR="00D02CE8" w:rsidRPr="00E3788A">
        <w:rPr>
          <w:rFonts w:ascii="Garamond" w:hAnsi="Garamond" w:cstheme="minorHAnsi"/>
          <w:sz w:val="28"/>
          <w:szCs w:val="28"/>
        </w:rPr>
        <w:t>8</w:t>
      </w:r>
      <w:r w:rsidR="00D02CE8" w:rsidRPr="00E3788A">
        <w:rPr>
          <w:rFonts w:ascii="Garamond" w:hAnsi="Garamond" w:cstheme="minorHAnsi"/>
          <w:sz w:val="28"/>
          <w:szCs w:val="28"/>
          <w:vertAlign w:val="superscript"/>
        </w:rPr>
        <w:t>th</w:t>
      </w:r>
      <w:r w:rsidR="00D02CE8" w:rsidRPr="00E3788A">
        <w:rPr>
          <w:rFonts w:ascii="Garamond" w:hAnsi="Garamond" w:cstheme="minorHAnsi"/>
          <w:sz w:val="28"/>
          <w:szCs w:val="28"/>
        </w:rPr>
        <w:t xml:space="preserve"> and 15</w:t>
      </w:r>
      <w:r w:rsidR="00D02CE8" w:rsidRPr="00E3788A">
        <w:rPr>
          <w:rFonts w:ascii="Garamond" w:hAnsi="Garamond" w:cstheme="minorHAnsi"/>
          <w:sz w:val="28"/>
          <w:szCs w:val="28"/>
          <w:vertAlign w:val="superscript"/>
        </w:rPr>
        <w:t>th</w:t>
      </w:r>
      <w:r w:rsidRPr="00E3788A">
        <w:rPr>
          <w:rFonts w:ascii="Garamond" w:hAnsi="Garamond" w:cstheme="minorHAnsi"/>
          <w:sz w:val="28"/>
          <w:szCs w:val="28"/>
        </w:rPr>
        <w:t>, 201</w:t>
      </w:r>
      <w:r w:rsidR="00D02CE8" w:rsidRPr="00E3788A">
        <w:rPr>
          <w:rFonts w:ascii="Garamond" w:hAnsi="Garamond" w:cstheme="minorHAnsi"/>
          <w:sz w:val="28"/>
          <w:szCs w:val="28"/>
        </w:rPr>
        <w:t>8</w:t>
      </w:r>
    </w:p>
    <w:p w14:paraId="47DEE328" w14:textId="77777777" w:rsidR="00F92896" w:rsidRPr="00E3788A" w:rsidRDefault="00F92896">
      <w:pPr>
        <w:jc w:val="both"/>
        <w:rPr>
          <w:rFonts w:ascii="Garamond" w:hAnsi="Garamond" w:cstheme="minorHAnsi"/>
          <w:sz w:val="28"/>
          <w:szCs w:val="28"/>
        </w:rPr>
      </w:pPr>
    </w:p>
    <w:p w14:paraId="4CBD6300"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lastRenderedPageBreak/>
        <w:t xml:space="preserve">This section will provide an introduction to China’s role in the Cold War from its foundation in 1949 to the end of the Cold War in Asia. Thanks to the support of Chen Jian and Odd Arne </w:t>
      </w:r>
      <w:proofErr w:type="spellStart"/>
      <w:r w:rsidRPr="00E3788A">
        <w:rPr>
          <w:rFonts w:ascii="Garamond" w:hAnsi="Garamond" w:cstheme="minorHAnsi"/>
          <w:sz w:val="28"/>
          <w:szCs w:val="28"/>
        </w:rPr>
        <w:t>Westad</w:t>
      </w:r>
      <w:proofErr w:type="spellEnd"/>
      <w:r w:rsidRPr="00E3788A">
        <w:rPr>
          <w:rFonts w:ascii="Garamond" w:hAnsi="Garamond" w:cstheme="minorHAnsi"/>
          <w:sz w:val="28"/>
          <w:szCs w:val="28"/>
        </w:rPr>
        <w:t xml:space="preserve"> the analysis will focus on China’s mutant relations with the superpowers: the rise and demise of Sino-Soviet alliance in 1950s and 1960s and the Sino-American détente and semi-alliance of 1970s and 1980s. A special emphasis will be given to the new process of ‘socialization’ between China and the West activated in the 1970s through the combination of Deng Xiaoping’s reform and opening and Brzezinski’s China policy. </w:t>
      </w:r>
    </w:p>
    <w:p w14:paraId="188BDF4E" w14:textId="77777777" w:rsidR="00F92896" w:rsidRPr="00E3788A" w:rsidRDefault="00F92896">
      <w:pPr>
        <w:jc w:val="both"/>
        <w:rPr>
          <w:rFonts w:ascii="Garamond" w:hAnsi="Garamond" w:cstheme="minorHAnsi"/>
          <w:sz w:val="28"/>
          <w:szCs w:val="28"/>
        </w:rPr>
      </w:pPr>
    </w:p>
    <w:p w14:paraId="490260D1"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Readings:</w:t>
      </w:r>
    </w:p>
    <w:p w14:paraId="7B491594" w14:textId="77777777" w:rsidR="00F92896" w:rsidRPr="00E3788A" w:rsidRDefault="00F92896">
      <w:pPr>
        <w:jc w:val="both"/>
        <w:rPr>
          <w:rFonts w:ascii="Garamond" w:hAnsi="Garamond" w:cstheme="minorHAnsi"/>
          <w:sz w:val="28"/>
          <w:szCs w:val="28"/>
        </w:rPr>
      </w:pPr>
    </w:p>
    <w:p w14:paraId="3DCDBEEF" w14:textId="77777777" w:rsidR="00F92896" w:rsidRPr="00E3788A" w:rsidRDefault="008F23D1">
      <w:pPr>
        <w:spacing w:after="240"/>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Chen Jian, </w:t>
      </w:r>
      <w:r w:rsidRPr="00E3788A">
        <w:rPr>
          <w:rFonts w:ascii="Garamond" w:hAnsi="Garamond" w:cstheme="minorHAnsi"/>
          <w:i/>
          <w:sz w:val="28"/>
          <w:szCs w:val="28"/>
        </w:rPr>
        <w:t>Mao’s China and the Cold War</w:t>
      </w:r>
      <w:r w:rsidRPr="00E3788A">
        <w:rPr>
          <w:rFonts w:ascii="Garamond" w:hAnsi="Garamond" w:cstheme="minorHAnsi"/>
          <w:sz w:val="28"/>
          <w:szCs w:val="28"/>
        </w:rPr>
        <w:t>. (</w:t>
      </w:r>
      <w:proofErr w:type="spellStart"/>
      <w:r w:rsidRPr="00E3788A">
        <w:rPr>
          <w:rFonts w:ascii="Garamond" w:hAnsi="Garamond" w:cstheme="minorHAnsi"/>
          <w:sz w:val="28"/>
          <w:szCs w:val="28"/>
        </w:rPr>
        <w:t>Chapell</w:t>
      </w:r>
      <w:proofErr w:type="spellEnd"/>
      <w:r w:rsidRPr="00E3788A">
        <w:rPr>
          <w:rFonts w:ascii="Garamond" w:hAnsi="Garamond" w:cstheme="minorHAnsi"/>
          <w:sz w:val="28"/>
          <w:szCs w:val="28"/>
        </w:rPr>
        <w:t xml:space="preserve"> Hill and London: University of North Carolina Press, 2001) Chapter 3  </w:t>
      </w:r>
    </w:p>
    <w:p w14:paraId="1922AD85" w14:textId="77777777" w:rsidR="00F92896" w:rsidRPr="00E3788A" w:rsidRDefault="008F23D1">
      <w:pPr>
        <w:spacing w:after="240"/>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O.A. </w:t>
      </w:r>
      <w:proofErr w:type="spellStart"/>
      <w:r w:rsidRPr="00E3788A">
        <w:rPr>
          <w:rFonts w:ascii="Garamond" w:hAnsi="Garamond" w:cstheme="minorHAnsi"/>
          <w:sz w:val="28"/>
          <w:szCs w:val="28"/>
        </w:rPr>
        <w:t>Westad</w:t>
      </w:r>
      <w:proofErr w:type="spellEnd"/>
      <w:r w:rsidRPr="00E3788A">
        <w:rPr>
          <w:rFonts w:ascii="Garamond" w:hAnsi="Garamond" w:cstheme="minorHAnsi"/>
          <w:sz w:val="28"/>
          <w:szCs w:val="28"/>
        </w:rPr>
        <w:t xml:space="preserve">, </w:t>
      </w:r>
      <w:r w:rsidRPr="00E3788A">
        <w:rPr>
          <w:rFonts w:ascii="Garamond" w:hAnsi="Garamond" w:cstheme="minorHAnsi"/>
          <w:i/>
          <w:sz w:val="28"/>
          <w:szCs w:val="28"/>
        </w:rPr>
        <w:t>Restless Empire,</w:t>
      </w:r>
      <w:r w:rsidRPr="00E3788A">
        <w:rPr>
          <w:rFonts w:ascii="Garamond" w:hAnsi="Garamond" w:cstheme="minorHAnsi"/>
          <w:sz w:val="28"/>
          <w:szCs w:val="28"/>
        </w:rPr>
        <w:t xml:space="preserve"> (New York: Basic Books, 2013) Chapter 9</w:t>
      </w:r>
    </w:p>
    <w:p w14:paraId="626780DC" w14:textId="77777777" w:rsidR="00F92896" w:rsidRPr="00E3788A" w:rsidRDefault="008F23D1">
      <w:pPr>
        <w:spacing w:after="240"/>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Chen </w:t>
      </w:r>
      <w:proofErr w:type="spellStart"/>
      <w:r w:rsidRPr="00E3788A">
        <w:rPr>
          <w:rFonts w:ascii="Garamond" w:hAnsi="Garamond" w:cstheme="minorHAnsi"/>
          <w:sz w:val="28"/>
          <w:szCs w:val="28"/>
        </w:rPr>
        <w:t>Zhimin</w:t>
      </w:r>
      <w:proofErr w:type="spellEnd"/>
      <w:r w:rsidRPr="00E3788A">
        <w:rPr>
          <w:rFonts w:ascii="Garamond" w:hAnsi="Garamond" w:cstheme="minorHAnsi"/>
          <w:sz w:val="28"/>
          <w:szCs w:val="28"/>
        </w:rPr>
        <w:t xml:space="preserve">, ‘Nationalism, Internationalism and Chinese Foreign Policy’ in </w:t>
      </w:r>
      <w:r w:rsidRPr="00E3788A">
        <w:rPr>
          <w:rFonts w:ascii="Garamond" w:hAnsi="Garamond" w:cstheme="minorHAnsi"/>
          <w:i/>
          <w:sz w:val="28"/>
          <w:szCs w:val="28"/>
        </w:rPr>
        <w:t>Journal of Contemporary China</w:t>
      </w:r>
      <w:r w:rsidRPr="00E3788A">
        <w:rPr>
          <w:rFonts w:ascii="Garamond" w:hAnsi="Garamond" w:cstheme="minorHAnsi"/>
          <w:sz w:val="28"/>
          <w:szCs w:val="28"/>
        </w:rPr>
        <w:t xml:space="preserve"> (2005), 14(42), February, 35–53</w:t>
      </w:r>
    </w:p>
    <w:p w14:paraId="37C764F2" w14:textId="77777777" w:rsidR="00F92896" w:rsidRPr="00E3788A" w:rsidRDefault="008F23D1">
      <w:pPr>
        <w:spacing w:after="240"/>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Enrico Fardella, “The Sino-American Normalization: A Reassessment”, in </w:t>
      </w:r>
      <w:r w:rsidRPr="00E3788A">
        <w:rPr>
          <w:rFonts w:ascii="Garamond" w:hAnsi="Garamond" w:cstheme="minorHAnsi"/>
          <w:i/>
          <w:sz w:val="28"/>
          <w:szCs w:val="28"/>
        </w:rPr>
        <w:t>Diplomatic History</w:t>
      </w:r>
      <w:r w:rsidRPr="00E3788A">
        <w:rPr>
          <w:rFonts w:ascii="Garamond" w:hAnsi="Garamond" w:cstheme="minorHAnsi"/>
          <w:sz w:val="28"/>
          <w:szCs w:val="28"/>
        </w:rPr>
        <w:t xml:space="preserve">, Vol. 33, No. 4 (September 2009), 545-578. </w:t>
      </w:r>
    </w:p>
    <w:p w14:paraId="77785667" w14:textId="77777777" w:rsidR="00F92896" w:rsidRPr="00E3788A" w:rsidRDefault="00F92896">
      <w:pPr>
        <w:spacing w:after="240"/>
        <w:jc w:val="both"/>
        <w:rPr>
          <w:rFonts w:ascii="Garamond" w:hAnsi="Garamond" w:cstheme="minorHAnsi"/>
          <w:sz w:val="28"/>
          <w:szCs w:val="28"/>
        </w:rPr>
      </w:pPr>
    </w:p>
    <w:p w14:paraId="5E9799FD" w14:textId="77777777" w:rsidR="00F92896" w:rsidRPr="00E3788A" w:rsidRDefault="00F92896">
      <w:pPr>
        <w:spacing w:after="240"/>
        <w:jc w:val="both"/>
        <w:rPr>
          <w:rFonts w:ascii="Garamond" w:hAnsi="Garamond" w:cstheme="minorHAnsi"/>
          <w:sz w:val="28"/>
          <w:szCs w:val="28"/>
        </w:rPr>
      </w:pPr>
    </w:p>
    <w:p w14:paraId="78FB6064" w14:textId="77777777" w:rsidR="00F92896" w:rsidRPr="00E3788A" w:rsidRDefault="008F23D1">
      <w:pPr>
        <w:jc w:val="both"/>
        <w:rPr>
          <w:rFonts w:ascii="Garamond" w:hAnsi="Garamond" w:cstheme="minorHAnsi"/>
          <w:sz w:val="28"/>
          <w:szCs w:val="28"/>
        </w:rPr>
      </w:pPr>
      <w:r w:rsidRPr="00E3788A">
        <w:rPr>
          <w:rFonts w:ascii="Garamond" w:hAnsi="Garamond" w:cstheme="minorHAnsi"/>
          <w:b/>
          <w:i/>
          <w:sz w:val="28"/>
          <w:szCs w:val="28"/>
        </w:rPr>
        <w:t xml:space="preserve">3) Sino-Eastern European relations: the Polish and Hungarian cases </w:t>
      </w:r>
    </w:p>
    <w:p w14:paraId="5EADC23B" w14:textId="3A1E8264"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March </w:t>
      </w:r>
      <w:r w:rsidR="00D02CE8" w:rsidRPr="00E3788A">
        <w:rPr>
          <w:rFonts w:ascii="Garamond" w:hAnsi="Garamond" w:cstheme="minorHAnsi"/>
          <w:sz w:val="28"/>
          <w:szCs w:val="28"/>
        </w:rPr>
        <w:t>22</w:t>
      </w:r>
      <w:r w:rsidR="00D02CE8" w:rsidRPr="00E3788A">
        <w:rPr>
          <w:rFonts w:ascii="Garamond" w:hAnsi="Garamond" w:cstheme="minorHAnsi"/>
          <w:sz w:val="28"/>
          <w:szCs w:val="28"/>
          <w:vertAlign w:val="superscript"/>
        </w:rPr>
        <w:t>th</w:t>
      </w:r>
      <w:r w:rsidR="00884EB8" w:rsidRPr="00E3788A">
        <w:rPr>
          <w:rFonts w:ascii="Garamond" w:hAnsi="Garamond" w:cstheme="minorHAnsi"/>
          <w:sz w:val="28"/>
          <w:szCs w:val="28"/>
        </w:rPr>
        <w:t xml:space="preserve">, </w:t>
      </w:r>
      <w:r w:rsidR="00D02CE8" w:rsidRPr="00E3788A">
        <w:rPr>
          <w:rFonts w:ascii="Garamond" w:hAnsi="Garamond" w:cstheme="minorHAnsi"/>
          <w:sz w:val="28"/>
          <w:szCs w:val="28"/>
        </w:rPr>
        <w:t>2018</w:t>
      </w:r>
      <w:r w:rsidRPr="00E3788A">
        <w:rPr>
          <w:rFonts w:ascii="Garamond" w:hAnsi="Garamond" w:cstheme="minorHAnsi"/>
          <w:sz w:val="28"/>
          <w:szCs w:val="28"/>
        </w:rPr>
        <w:t xml:space="preserve"> </w:t>
      </w:r>
    </w:p>
    <w:p w14:paraId="4B012C79" w14:textId="77777777" w:rsidR="00F92896" w:rsidRPr="00E3788A" w:rsidRDefault="00F92896">
      <w:pPr>
        <w:jc w:val="both"/>
        <w:rPr>
          <w:rFonts w:ascii="Garamond" w:hAnsi="Garamond" w:cstheme="minorHAnsi"/>
          <w:sz w:val="28"/>
          <w:szCs w:val="28"/>
        </w:rPr>
      </w:pPr>
    </w:p>
    <w:p w14:paraId="0713EC09"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This section will restrict the focus on the relations between the main ‘third actors’ of the Cold War, namely Europe and China. It will begin with a conceptual overview on Sino-Eastern European relations from 1950s to the end of 1980s and then will </w:t>
      </w:r>
      <w:proofErr w:type="spellStart"/>
      <w:r w:rsidRPr="00E3788A">
        <w:rPr>
          <w:rFonts w:ascii="Garamond" w:hAnsi="Garamond" w:cstheme="minorHAnsi"/>
          <w:sz w:val="28"/>
          <w:szCs w:val="28"/>
        </w:rPr>
        <w:t>analyze</w:t>
      </w:r>
      <w:proofErr w:type="spellEnd"/>
      <w:r w:rsidRPr="00E3788A">
        <w:rPr>
          <w:rFonts w:ascii="Garamond" w:hAnsi="Garamond" w:cstheme="minorHAnsi"/>
          <w:sz w:val="28"/>
          <w:szCs w:val="28"/>
        </w:rPr>
        <w:t xml:space="preserve"> two text cases, namely Sino-Polish and Sino-Hungarian relations, focusing on their evolution after the Sino-Soviet split in 1960s and 1970s. </w:t>
      </w:r>
    </w:p>
    <w:p w14:paraId="2252D316" w14:textId="77777777" w:rsidR="00F92896" w:rsidRPr="00E3788A" w:rsidRDefault="00F92896">
      <w:pPr>
        <w:jc w:val="both"/>
        <w:rPr>
          <w:rFonts w:ascii="Garamond" w:hAnsi="Garamond" w:cstheme="minorHAnsi"/>
          <w:sz w:val="28"/>
          <w:szCs w:val="28"/>
        </w:rPr>
      </w:pPr>
    </w:p>
    <w:p w14:paraId="5E78C736"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Suggested readings:</w:t>
      </w:r>
    </w:p>
    <w:p w14:paraId="5A7F42C0" w14:textId="77777777" w:rsidR="00F92896" w:rsidRPr="00E3788A" w:rsidRDefault="00F92896">
      <w:pPr>
        <w:ind w:left="720"/>
        <w:jc w:val="both"/>
        <w:rPr>
          <w:rFonts w:ascii="Garamond" w:hAnsi="Garamond" w:cstheme="minorHAnsi"/>
          <w:sz w:val="28"/>
          <w:szCs w:val="28"/>
        </w:rPr>
      </w:pPr>
    </w:p>
    <w:p w14:paraId="5F309B50" w14:textId="77777777" w:rsidR="00F92896" w:rsidRPr="00E3788A" w:rsidRDefault="008F23D1">
      <w:pPr>
        <w:ind w:left="720"/>
        <w:jc w:val="both"/>
        <w:rPr>
          <w:rFonts w:ascii="Garamond" w:hAnsi="Garamond" w:cstheme="minorHAnsi"/>
          <w:sz w:val="28"/>
          <w:szCs w:val="28"/>
        </w:rPr>
      </w:pPr>
      <w:r w:rsidRPr="00E3788A">
        <w:rPr>
          <w:rFonts w:ascii="Garamond" w:hAnsi="Garamond" w:cstheme="minorHAnsi"/>
          <w:sz w:val="28"/>
          <w:szCs w:val="28"/>
        </w:rPr>
        <w:lastRenderedPageBreak/>
        <w:tab/>
        <w:t>•</w:t>
      </w:r>
      <w:r w:rsidRPr="00E3788A">
        <w:rPr>
          <w:rFonts w:ascii="Garamond" w:hAnsi="Garamond" w:cstheme="minorHAnsi"/>
          <w:sz w:val="28"/>
          <w:szCs w:val="28"/>
        </w:rPr>
        <w:tab/>
        <w:t xml:space="preserve">Chen Jian, </w:t>
      </w:r>
      <w:r w:rsidRPr="00E3788A">
        <w:rPr>
          <w:rFonts w:ascii="Garamond" w:hAnsi="Garamond" w:cstheme="minorHAnsi"/>
          <w:i/>
          <w:sz w:val="28"/>
          <w:szCs w:val="28"/>
        </w:rPr>
        <w:t>Mao’s China and the Cold War</w:t>
      </w:r>
      <w:r w:rsidRPr="00E3788A">
        <w:rPr>
          <w:rFonts w:ascii="Garamond" w:hAnsi="Garamond" w:cstheme="minorHAnsi"/>
          <w:sz w:val="28"/>
          <w:szCs w:val="28"/>
        </w:rPr>
        <w:t>. (</w:t>
      </w:r>
      <w:proofErr w:type="spellStart"/>
      <w:r w:rsidRPr="00E3788A">
        <w:rPr>
          <w:rFonts w:ascii="Garamond" w:hAnsi="Garamond" w:cstheme="minorHAnsi"/>
          <w:sz w:val="28"/>
          <w:szCs w:val="28"/>
        </w:rPr>
        <w:t>Chapell</w:t>
      </w:r>
      <w:proofErr w:type="spellEnd"/>
      <w:r w:rsidRPr="00E3788A">
        <w:rPr>
          <w:rFonts w:ascii="Garamond" w:hAnsi="Garamond" w:cstheme="minorHAnsi"/>
          <w:sz w:val="28"/>
          <w:szCs w:val="28"/>
        </w:rPr>
        <w:t xml:space="preserve"> Hill and London: University of North Carolina Press, 2001) Chapter 6.</w:t>
      </w:r>
    </w:p>
    <w:p w14:paraId="66C3248D" w14:textId="77777777" w:rsidR="00F92896" w:rsidRPr="00E3788A" w:rsidRDefault="008F23D1">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Shen </w:t>
      </w:r>
      <w:proofErr w:type="spellStart"/>
      <w:r w:rsidRPr="00E3788A">
        <w:rPr>
          <w:rFonts w:ascii="Garamond" w:hAnsi="Garamond" w:cstheme="minorHAnsi"/>
          <w:sz w:val="28"/>
          <w:szCs w:val="28"/>
        </w:rPr>
        <w:t>Zhihua</w:t>
      </w:r>
      <w:proofErr w:type="spellEnd"/>
      <w:r w:rsidRPr="00E3788A">
        <w:rPr>
          <w:rFonts w:ascii="Garamond" w:hAnsi="Garamond" w:cstheme="minorHAnsi"/>
          <w:sz w:val="28"/>
          <w:szCs w:val="28"/>
        </w:rPr>
        <w:t xml:space="preserve">, and </w:t>
      </w:r>
      <w:proofErr w:type="spellStart"/>
      <w:r w:rsidRPr="00E3788A">
        <w:rPr>
          <w:rFonts w:ascii="Garamond" w:hAnsi="Garamond" w:cstheme="minorHAnsi"/>
          <w:sz w:val="28"/>
          <w:szCs w:val="28"/>
        </w:rPr>
        <w:t>Yafeng</w:t>
      </w:r>
      <w:proofErr w:type="spellEnd"/>
      <w:r w:rsidRPr="00E3788A">
        <w:rPr>
          <w:rFonts w:ascii="Garamond" w:hAnsi="Garamond" w:cstheme="minorHAnsi"/>
          <w:sz w:val="28"/>
          <w:szCs w:val="28"/>
        </w:rPr>
        <w:t xml:space="preserve"> Xia. “The Whirlwind of China: Zhou </w:t>
      </w:r>
      <w:proofErr w:type="spellStart"/>
      <w:r w:rsidRPr="00E3788A">
        <w:rPr>
          <w:rFonts w:ascii="Garamond" w:hAnsi="Garamond" w:cstheme="minorHAnsi"/>
          <w:sz w:val="28"/>
          <w:szCs w:val="28"/>
        </w:rPr>
        <w:t>Enlai’s</w:t>
      </w:r>
      <w:proofErr w:type="spellEnd"/>
      <w:r w:rsidRPr="00E3788A">
        <w:rPr>
          <w:rFonts w:ascii="Garamond" w:hAnsi="Garamond" w:cstheme="minorHAnsi"/>
          <w:sz w:val="28"/>
          <w:szCs w:val="28"/>
        </w:rPr>
        <w:t xml:space="preserve"> Shuttle Diplomacy in 1957 and its Effects.” </w:t>
      </w:r>
      <w:r w:rsidRPr="00E3788A">
        <w:rPr>
          <w:rFonts w:ascii="Garamond" w:hAnsi="Garamond" w:cstheme="minorHAnsi"/>
          <w:i/>
          <w:sz w:val="28"/>
          <w:szCs w:val="28"/>
        </w:rPr>
        <w:t>Cold War History</w:t>
      </w:r>
      <w:r w:rsidRPr="00E3788A">
        <w:rPr>
          <w:rFonts w:ascii="Garamond" w:hAnsi="Garamond" w:cstheme="minorHAnsi"/>
          <w:sz w:val="28"/>
          <w:szCs w:val="28"/>
        </w:rPr>
        <w:t xml:space="preserve"> 10, no. 4 (November 2010): 513-535.</w:t>
      </w:r>
    </w:p>
    <w:p w14:paraId="675E22EA" w14:textId="77777777" w:rsidR="00F92896" w:rsidRPr="00E3788A" w:rsidRDefault="008F23D1">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Peter </w:t>
      </w:r>
      <w:proofErr w:type="spellStart"/>
      <w:r w:rsidRPr="00E3788A">
        <w:rPr>
          <w:rFonts w:ascii="Garamond" w:hAnsi="Garamond" w:cstheme="minorHAnsi"/>
          <w:sz w:val="28"/>
          <w:szCs w:val="28"/>
        </w:rPr>
        <w:t>Vamos</w:t>
      </w:r>
      <w:proofErr w:type="spellEnd"/>
      <w:r w:rsidRPr="00E3788A">
        <w:rPr>
          <w:rFonts w:ascii="Garamond" w:hAnsi="Garamond" w:cstheme="minorHAnsi"/>
          <w:sz w:val="28"/>
          <w:szCs w:val="28"/>
        </w:rPr>
        <w:t xml:space="preserve"> (2015), “China and Eastern Europe in the 1980s: an Hungarian perspective”, (</w:t>
      </w:r>
      <w:proofErr w:type="spellStart"/>
      <w:r w:rsidRPr="00E3788A">
        <w:rPr>
          <w:rFonts w:ascii="Garamond" w:hAnsi="Garamond" w:cstheme="minorHAnsi"/>
          <w:sz w:val="28"/>
          <w:szCs w:val="28"/>
        </w:rPr>
        <w:t>Edossier</w:t>
      </w:r>
      <w:proofErr w:type="spellEnd"/>
      <w:r w:rsidRPr="00E3788A">
        <w:rPr>
          <w:rFonts w:ascii="Garamond" w:hAnsi="Garamond" w:cstheme="minorHAnsi"/>
          <w:sz w:val="28"/>
          <w:szCs w:val="28"/>
        </w:rPr>
        <w:t xml:space="preserve">) in https://www.wilsoncenter.org/publication/china-and-eastern-europe-the-1980s-hungarian-perspective </w:t>
      </w:r>
    </w:p>
    <w:p w14:paraId="216E6837" w14:textId="77777777" w:rsidR="00F92896" w:rsidRPr="00E3788A" w:rsidRDefault="00F92896">
      <w:pPr>
        <w:jc w:val="both"/>
        <w:rPr>
          <w:rFonts w:ascii="Garamond" w:hAnsi="Garamond" w:cstheme="minorHAnsi"/>
          <w:sz w:val="28"/>
          <w:szCs w:val="28"/>
        </w:rPr>
      </w:pPr>
    </w:p>
    <w:p w14:paraId="23A0CD77" w14:textId="77777777" w:rsidR="00F92896" w:rsidRPr="00E3788A" w:rsidRDefault="00F92896">
      <w:pPr>
        <w:jc w:val="both"/>
        <w:rPr>
          <w:rFonts w:ascii="Garamond" w:hAnsi="Garamond" w:cstheme="minorHAnsi"/>
          <w:sz w:val="28"/>
          <w:szCs w:val="28"/>
        </w:rPr>
      </w:pPr>
    </w:p>
    <w:p w14:paraId="6AF70CA5" w14:textId="2AA3C66B" w:rsidR="00D02CE8" w:rsidRPr="00E3788A" w:rsidRDefault="00884EB8" w:rsidP="00D02CE8">
      <w:pPr>
        <w:jc w:val="both"/>
        <w:rPr>
          <w:rFonts w:ascii="Garamond" w:hAnsi="Garamond" w:cstheme="minorHAnsi"/>
          <w:sz w:val="28"/>
          <w:szCs w:val="28"/>
        </w:rPr>
      </w:pPr>
      <w:r w:rsidRPr="00E3788A">
        <w:rPr>
          <w:rFonts w:ascii="Garamond" w:hAnsi="Garamond" w:cstheme="minorHAnsi"/>
          <w:b/>
          <w:i/>
          <w:sz w:val="28"/>
          <w:szCs w:val="28"/>
        </w:rPr>
        <w:t>4</w:t>
      </w:r>
      <w:r w:rsidR="00D02CE8" w:rsidRPr="00E3788A">
        <w:rPr>
          <w:rFonts w:ascii="Garamond" w:hAnsi="Garamond" w:cstheme="minorHAnsi"/>
          <w:b/>
          <w:i/>
          <w:sz w:val="28"/>
          <w:szCs w:val="28"/>
        </w:rPr>
        <w:t>)</w:t>
      </w:r>
      <w:r w:rsidR="00D02CE8" w:rsidRPr="00E3788A">
        <w:rPr>
          <w:rFonts w:ascii="Garamond" w:hAnsi="Garamond" w:cstheme="minorHAnsi"/>
          <w:b/>
          <w:sz w:val="28"/>
          <w:szCs w:val="28"/>
        </w:rPr>
        <w:t xml:space="preserve"> </w:t>
      </w:r>
      <w:r w:rsidR="00D02CE8" w:rsidRPr="00E3788A">
        <w:rPr>
          <w:rFonts w:ascii="Garamond" w:hAnsi="Garamond" w:cstheme="minorHAnsi"/>
          <w:b/>
          <w:i/>
          <w:sz w:val="28"/>
          <w:szCs w:val="28"/>
        </w:rPr>
        <w:t>Sino-French relations: revolutionary diplomacy</w:t>
      </w:r>
    </w:p>
    <w:p w14:paraId="22ACFB8C" w14:textId="6CABB204" w:rsidR="00D02CE8" w:rsidRPr="00E3788A" w:rsidRDefault="00D02CE8" w:rsidP="00D02CE8">
      <w:pPr>
        <w:jc w:val="both"/>
        <w:rPr>
          <w:rFonts w:ascii="Garamond" w:hAnsi="Garamond" w:cstheme="minorHAnsi"/>
          <w:sz w:val="28"/>
          <w:szCs w:val="28"/>
        </w:rPr>
      </w:pPr>
      <w:r w:rsidRPr="00E3788A">
        <w:rPr>
          <w:rFonts w:ascii="Garamond" w:hAnsi="Garamond" w:cstheme="minorHAnsi"/>
          <w:sz w:val="28"/>
          <w:szCs w:val="28"/>
        </w:rPr>
        <w:t>Ma</w:t>
      </w:r>
      <w:r w:rsidR="00884EB8" w:rsidRPr="00E3788A">
        <w:rPr>
          <w:rFonts w:ascii="Garamond" w:hAnsi="Garamond" w:cstheme="minorHAnsi"/>
          <w:sz w:val="28"/>
          <w:szCs w:val="28"/>
        </w:rPr>
        <w:t>rch 29</w:t>
      </w:r>
      <w:r w:rsidR="00884EB8" w:rsidRPr="00E3788A">
        <w:rPr>
          <w:rFonts w:ascii="Garamond" w:hAnsi="Garamond" w:cstheme="minorHAnsi"/>
          <w:sz w:val="28"/>
          <w:szCs w:val="28"/>
          <w:vertAlign w:val="superscript"/>
        </w:rPr>
        <w:t>th</w:t>
      </w:r>
      <w:r w:rsidR="00884EB8" w:rsidRPr="00E3788A">
        <w:rPr>
          <w:rFonts w:ascii="Garamond" w:hAnsi="Garamond" w:cstheme="minorHAnsi"/>
          <w:sz w:val="28"/>
          <w:szCs w:val="28"/>
        </w:rPr>
        <w:t>, 2018</w:t>
      </w:r>
      <w:r w:rsidRPr="00E3788A">
        <w:rPr>
          <w:rFonts w:ascii="Garamond" w:hAnsi="Garamond" w:cstheme="minorHAnsi"/>
          <w:sz w:val="28"/>
          <w:szCs w:val="28"/>
        </w:rPr>
        <w:t xml:space="preserve"> </w:t>
      </w:r>
    </w:p>
    <w:p w14:paraId="613AE906" w14:textId="77777777" w:rsidR="00D02CE8" w:rsidRPr="00E3788A" w:rsidRDefault="00D02CE8" w:rsidP="00D02CE8">
      <w:pPr>
        <w:jc w:val="both"/>
        <w:rPr>
          <w:rFonts w:ascii="Garamond" w:hAnsi="Garamond" w:cstheme="minorHAnsi"/>
          <w:sz w:val="28"/>
          <w:szCs w:val="28"/>
        </w:rPr>
      </w:pPr>
    </w:p>
    <w:p w14:paraId="2C0A69BE" w14:textId="77777777" w:rsidR="00D02CE8" w:rsidRPr="00E3788A" w:rsidRDefault="00D02CE8" w:rsidP="00D02CE8">
      <w:pPr>
        <w:jc w:val="both"/>
        <w:rPr>
          <w:rFonts w:ascii="Garamond" w:hAnsi="Garamond" w:cstheme="minorHAnsi"/>
          <w:sz w:val="28"/>
          <w:szCs w:val="28"/>
        </w:rPr>
      </w:pPr>
      <w:r w:rsidRPr="00E3788A">
        <w:rPr>
          <w:rFonts w:ascii="Garamond" w:hAnsi="Garamond" w:cstheme="minorHAnsi"/>
          <w:sz w:val="28"/>
          <w:szCs w:val="28"/>
        </w:rPr>
        <w:t>The normalization of diplomatic relations between France and China was the crossroads between two separate historical courses: the ascent of the People's Republic of China as it sought for a new sphere of influence and autonomy in the international system and the decline of a European colonial power like France, which found it difficult to adapt to the demise of the Euro-centrism of the post-war era. As Malraux prophetically said during his trip to China in 1965, "300 years of European energy are fading while the Chinese era begins."</w:t>
      </w:r>
    </w:p>
    <w:p w14:paraId="26875A58" w14:textId="77777777" w:rsidR="00D02CE8" w:rsidRPr="00E3788A" w:rsidRDefault="00D02CE8" w:rsidP="00D02CE8">
      <w:pPr>
        <w:jc w:val="both"/>
        <w:rPr>
          <w:rFonts w:ascii="Garamond" w:hAnsi="Garamond" w:cstheme="minorHAnsi"/>
          <w:sz w:val="28"/>
          <w:szCs w:val="28"/>
        </w:rPr>
      </w:pPr>
      <w:r w:rsidRPr="00E3788A">
        <w:rPr>
          <w:rFonts w:ascii="Garamond" w:hAnsi="Garamond" w:cstheme="minorHAnsi"/>
          <w:sz w:val="28"/>
          <w:szCs w:val="28"/>
        </w:rPr>
        <w:t>Sino-French normalization had a profound symbolic result: it signalled the beginning of a new socialization between China and the West, a socialization driven this time by Beijing’s proud search for independence in international relations.</w:t>
      </w:r>
    </w:p>
    <w:p w14:paraId="31A19DEA" w14:textId="77777777" w:rsidR="00D02CE8" w:rsidRPr="00E3788A" w:rsidRDefault="00D02CE8" w:rsidP="00D02CE8">
      <w:pPr>
        <w:jc w:val="both"/>
        <w:rPr>
          <w:rFonts w:ascii="Garamond" w:hAnsi="Garamond" w:cstheme="minorHAnsi"/>
          <w:sz w:val="28"/>
          <w:szCs w:val="28"/>
        </w:rPr>
      </w:pPr>
    </w:p>
    <w:p w14:paraId="2033D979" w14:textId="77777777" w:rsidR="00D02CE8" w:rsidRPr="00E3788A" w:rsidRDefault="00D02CE8" w:rsidP="00D02CE8">
      <w:pPr>
        <w:jc w:val="both"/>
        <w:rPr>
          <w:rFonts w:ascii="Garamond" w:hAnsi="Garamond" w:cstheme="minorHAnsi"/>
          <w:sz w:val="28"/>
          <w:szCs w:val="28"/>
        </w:rPr>
      </w:pPr>
      <w:r w:rsidRPr="00E3788A">
        <w:rPr>
          <w:rFonts w:ascii="Garamond" w:hAnsi="Garamond" w:cstheme="minorHAnsi"/>
          <w:sz w:val="28"/>
          <w:szCs w:val="28"/>
        </w:rPr>
        <w:t>Readings:</w:t>
      </w:r>
    </w:p>
    <w:p w14:paraId="002ACB08" w14:textId="77777777" w:rsidR="00D02CE8" w:rsidRPr="00E3788A" w:rsidRDefault="00D02CE8" w:rsidP="00D02CE8">
      <w:pPr>
        <w:ind w:left="720"/>
        <w:jc w:val="both"/>
        <w:rPr>
          <w:rFonts w:ascii="Garamond" w:hAnsi="Garamond" w:cstheme="minorHAnsi"/>
          <w:sz w:val="28"/>
          <w:szCs w:val="28"/>
        </w:rPr>
      </w:pPr>
    </w:p>
    <w:p w14:paraId="04BB9DBE" w14:textId="77777777" w:rsidR="00D02CE8" w:rsidRPr="00E3788A" w:rsidRDefault="00D02CE8" w:rsidP="00D02CE8">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Garret Martin “Playing the China Card</w:t>
      </w:r>
      <w:proofErr w:type="gramStart"/>
      <w:r w:rsidRPr="00E3788A">
        <w:rPr>
          <w:rFonts w:ascii="Garamond" w:hAnsi="Garamond" w:cstheme="minorHAnsi"/>
          <w:sz w:val="28"/>
          <w:szCs w:val="28"/>
        </w:rPr>
        <w:t>?:</w:t>
      </w:r>
      <w:proofErr w:type="gramEnd"/>
      <w:r w:rsidRPr="00E3788A">
        <w:rPr>
          <w:rFonts w:ascii="Garamond" w:hAnsi="Garamond" w:cstheme="minorHAnsi"/>
          <w:sz w:val="28"/>
          <w:szCs w:val="28"/>
        </w:rPr>
        <w:t xml:space="preserve"> Revisiting France’s Recognition of Communist China, 1963-1964.” </w:t>
      </w:r>
      <w:r w:rsidRPr="00E3788A">
        <w:rPr>
          <w:rFonts w:ascii="Garamond" w:hAnsi="Garamond" w:cstheme="minorHAnsi"/>
          <w:i/>
          <w:sz w:val="28"/>
          <w:szCs w:val="28"/>
        </w:rPr>
        <w:t xml:space="preserve">Journal of Cold War Studies </w:t>
      </w:r>
      <w:r w:rsidRPr="00E3788A">
        <w:rPr>
          <w:rFonts w:ascii="Garamond" w:hAnsi="Garamond" w:cstheme="minorHAnsi"/>
          <w:sz w:val="28"/>
          <w:szCs w:val="28"/>
        </w:rPr>
        <w:t>10, no. 1 (Winter 2008): 52-80.</w:t>
      </w:r>
    </w:p>
    <w:p w14:paraId="2C9F3F78" w14:textId="77777777" w:rsidR="00D02CE8" w:rsidRPr="00E3788A" w:rsidRDefault="00D02CE8" w:rsidP="00D02CE8">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Garret Martin, A ‘diplomatic nuclear explosion’? Sino-French relations in the 1960s, (</w:t>
      </w:r>
      <w:proofErr w:type="spellStart"/>
      <w:r w:rsidRPr="00E3788A">
        <w:rPr>
          <w:rFonts w:ascii="Garamond" w:hAnsi="Garamond" w:cstheme="minorHAnsi"/>
          <w:sz w:val="28"/>
          <w:szCs w:val="28"/>
        </w:rPr>
        <w:t>Edossier</w:t>
      </w:r>
      <w:proofErr w:type="spellEnd"/>
      <w:r w:rsidRPr="00E3788A">
        <w:rPr>
          <w:rFonts w:ascii="Garamond" w:hAnsi="Garamond" w:cstheme="minorHAnsi"/>
          <w:sz w:val="28"/>
          <w:szCs w:val="28"/>
        </w:rPr>
        <w:t xml:space="preserve">) in https://www.wilsoncenter.org/publication/diplomatic-nuclear-explosion-sino-french-relations-the-1960s </w:t>
      </w:r>
    </w:p>
    <w:p w14:paraId="74529E57" w14:textId="77777777" w:rsidR="00F92896" w:rsidRPr="00E3788A" w:rsidRDefault="00F92896">
      <w:pPr>
        <w:jc w:val="both"/>
        <w:rPr>
          <w:rFonts w:ascii="Garamond" w:hAnsi="Garamond" w:cstheme="minorHAnsi"/>
          <w:sz w:val="28"/>
          <w:szCs w:val="28"/>
        </w:rPr>
      </w:pPr>
    </w:p>
    <w:p w14:paraId="20916F06" w14:textId="77777777" w:rsidR="00F92896" w:rsidRPr="00E3788A" w:rsidRDefault="00F92896">
      <w:pPr>
        <w:jc w:val="both"/>
        <w:rPr>
          <w:rFonts w:ascii="Garamond" w:hAnsi="Garamond" w:cstheme="minorHAnsi"/>
          <w:sz w:val="28"/>
          <w:szCs w:val="28"/>
        </w:rPr>
      </w:pPr>
    </w:p>
    <w:p w14:paraId="065CFB58" w14:textId="6CE30421" w:rsidR="00F92896" w:rsidRPr="00E3788A" w:rsidRDefault="008F23D1">
      <w:pPr>
        <w:jc w:val="both"/>
        <w:rPr>
          <w:rFonts w:ascii="Garamond" w:hAnsi="Garamond" w:cstheme="minorHAnsi"/>
          <w:sz w:val="28"/>
          <w:szCs w:val="28"/>
        </w:rPr>
      </w:pPr>
      <w:r w:rsidRPr="00E3788A">
        <w:rPr>
          <w:rFonts w:ascii="Garamond" w:hAnsi="Garamond" w:cstheme="minorHAnsi"/>
          <w:b/>
          <w:sz w:val="28"/>
          <w:szCs w:val="28"/>
          <w:u w:val="single"/>
        </w:rPr>
        <w:t>APRIL 1</w:t>
      </w:r>
      <w:r w:rsidR="00884EB8" w:rsidRPr="00E3788A">
        <w:rPr>
          <w:rFonts w:ascii="Garamond" w:hAnsi="Garamond" w:cstheme="minorHAnsi"/>
          <w:b/>
          <w:sz w:val="28"/>
          <w:szCs w:val="28"/>
          <w:u w:val="single"/>
        </w:rPr>
        <w:t>2</w:t>
      </w:r>
      <w:r w:rsidRPr="00E3788A">
        <w:rPr>
          <w:rFonts w:ascii="Garamond" w:hAnsi="Garamond" w:cstheme="minorHAnsi"/>
          <w:b/>
          <w:sz w:val="28"/>
          <w:szCs w:val="28"/>
          <w:u w:val="single"/>
          <w:vertAlign w:val="superscript"/>
        </w:rPr>
        <w:t>th</w:t>
      </w:r>
      <w:r w:rsidR="00884EB8" w:rsidRPr="00E3788A">
        <w:rPr>
          <w:rFonts w:ascii="Garamond" w:hAnsi="Garamond" w:cstheme="minorHAnsi"/>
          <w:b/>
          <w:sz w:val="28"/>
          <w:szCs w:val="28"/>
          <w:u w:val="single"/>
        </w:rPr>
        <w:t xml:space="preserve"> 2018</w:t>
      </w:r>
      <w:r w:rsidRPr="00E3788A">
        <w:rPr>
          <w:rFonts w:ascii="Garamond" w:hAnsi="Garamond" w:cstheme="minorHAnsi"/>
          <w:b/>
          <w:sz w:val="28"/>
          <w:szCs w:val="28"/>
          <w:u w:val="single"/>
        </w:rPr>
        <w:t xml:space="preserve"> MID-TERM EXAM</w:t>
      </w:r>
    </w:p>
    <w:p w14:paraId="3823215B" w14:textId="77777777" w:rsidR="00F92896" w:rsidRPr="00E3788A" w:rsidRDefault="00F92896">
      <w:pPr>
        <w:jc w:val="both"/>
        <w:rPr>
          <w:rFonts w:ascii="Garamond" w:hAnsi="Garamond" w:cstheme="minorHAnsi"/>
          <w:sz w:val="28"/>
          <w:szCs w:val="28"/>
        </w:rPr>
      </w:pPr>
    </w:p>
    <w:p w14:paraId="36C3775A" w14:textId="77777777" w:rsidR="00F92896" w:rsidRPr="00E3788A" w:rsidRDefault="00F92896">
      <w:pPr>
        <w:jc w:val="both"/>
        <w:rPr>
          <w:rFonts w:ascii="Garamond" w:hAnsi="Garamond" w:cstheme="minorHAnsi"/>
          <w:sz w:val="28"/>
          <w:szCs w:val="28"/>
        </w:rPr>
      </w:pPr>
    </w:p>
    <w:p w14:paraId="7BC21A9E" w14:textId="3B5ABDC5" w:rsidR="00884EB8" w:rsidRPr="00E3788A" w:rsidRDefault="000D5EDD" w:rsidP="00884EB8">
      <w:pPr>
        <w:jc w:val="both"/>
        <w:rPr>
          <w:rFonts w:ascii="Garamond" w:hAnsi="Garamond" w:cstheme="minorHAnsi"/>
          <w:sz w:val="28"/>
          <w:szCs w:val="28"/>
        </w:rPr>
      </w:pPr>
      <w:r w:rsidRPr="00E3788A">
        <w:rPr>
          <w:rFonts w:ascii="Garamond" w:hAnsi="Garamond" w:cstheme="minorHAnsi"/>
          <w:b/>
          <w:i/>
          <w:sz w:val="28"/>
          <w:szCs w:val="28"/>
        </w:rPr>
        <w:t>5</w:t>
      </w:r>
      <w:r w:rsidR="00884EB8" w:rsidRPr="00E3788A">
        <w:rPr>
          <w:rFonts w:ascii="Garamond" w:hAnsi="Garamond" w:cstheme="minorHAnsi"/>
          <w:b/>
          <w:i/>
          <w:sz w:val="28"/>
          <w:szCs w:val="28"/>
        </w:rPr>
        <w:t>) Sino-Italian relations (1945-1992): the importance of marginality</w:t>
      </w:r>
    </w:p>
    <w:p w14:paraId="60841842" w14:textId="538F207F" w:rsidR="00884EB8" w:rsidRPr="00E3788A" w:rsidRDefault="00E41788" w:rsidP="00884EB8">
      <w:pPr>
        <w:jc w:val="both"/>
        <w:rPr>
          <w:rFonts w:ascii="Garamond" w:hAnsi="Garamond" w:cstheme="minorHAnsi"/>
          <w:sz w:val="28"/>
          <w:szCs w:val="28"/>
        </w:rPr>
      </w:pPr>
      <w:r w:rsidRPr="00E3788A">
        <w:rPr>
          <w:rFonts w:ascii="Garamond" w:hAnsi="Garamond" w:cstheme="minorHAnsi"/>
          <w:sz w:val="28"/>
          <w:szCs w:val="28"/>
        </w:rPr>
        <w:t>April 19</w:t>
      </w:r>
      <w:r w:rsidRPr="00E3788A">
        <w:rPr>
          <w:rFonts w:ascii="Garamond" w:hAnsi="Garamond" w:cstheme="minorHAnsi"/>
          <w:sz w:val="28"/>
          <w:szCs w:val="28"/>
          <w:vertAlign w:val="superscript"/>
        </w:rPr>
        <w:t>th</w:t>
      </w:r>
      <w:r w:rsidRPr="00E3788A">
        <w:rPr>
          <w:rFonts w:ascii="Garamond" w:hAnsi="Garamond" w:cstheme="minorHAnsi"/>
          <w:sz w:val="28"/>
          <w:szCs w:val="28"/>
        </w:rPr>
        <w:t>, 2018</w:t>
      </w:r>
      <w:r w:rsidR="00884EB8" w:rsidRPr="00E3788A">
        <w:rPr>
          <w:rFonts w:ascii="Garamond" w:hAnsi="Garamond" w:cstheme="minorHAnsi"/>
          <w:sz w:val="28"/>
          <w:szCs w:val="28"/>
        </w:rPr>
        <w:t xml:space="preserve"> </w:t>
      </w:r>
    </w:p>
    <w:p w14:paraId="46A3755E" w14:textId="77777777" w:rsidR="00884EB8" w:rsidRPr="00E3788A" w:rsidRDefault="00884EB8" w:rsidP="00884EB8">
      <w:pPr>
        <w:jc w:val="both"/>
        <w:rPr>
          <w:rFonts w:ascii="Garamond" w:hAnsi="Garamond" w:cstheme="minorHAnsi"/>
          <w:sz w:val="28"/>
          <w:szCs w:val="28"/>
        </w:rPr>
      </w:pPr>
    </w:p>
    <w:p w14:paraId="07DA6561" w14:textId="77777777" w:rsidR="00884EB8" w:rsidRPr="00E3788A" w:rsidRDefault="00884EB8" w:rsidP="00884EB8">
      <w:pPr>
        <w:jc w:val="both"/>
        <w:rPr>
          <w:rFonts w:ascii="Garamond" w:hAnsi="Garamond" w:cstheme="minorHAnsi"/>
          <w:sz w:val="28"/>
          <w:szCs w:val="28"/>
        </w:rPr>
      </w:pPr>
      <w:r w:rsidRPr="00E3788A">
        <w:rPr>
          <w:rFonts w:ascii="Garamond" w:hAnsi="Garamond" w:cstheme="minorHAnsi"/>
          <w:sz w:val="28"/>
          <w:szCs w:val="28"/>
        </w:rPr>
        <w:t xml:space="preserve">This lecture aims to </w:t>
      </w:r>
      <w:proofErr w:type="spellStart"/>
      <w:r w:rsidRPr="00E3788A">
        <w:rPr>
          <w:rFonts w:ascii="Garamond" w:hAnsi="Garamond" w:cstheme="minorHAnsi"/>
          <w:sz w:val="28"/>
          <w:szCs w:val="28"/>
        </w:rPr>
        <w:t>analyze</w:t>
      </w:r>
      <w:proofErr w:type="spellEnd"/>
      <w:r w:rsidRPr="00E3788A">
        <w:rPr>
          <w:rFonts w:ascii="Garamond" w:hAnsi="Garamond" w:cstheme="minorHAnsi"/>
          <w:sz w:val="28"/>
          <w:szCs w:val="28"/>
        </w:rPr>
        <w:t xml:space="preserve"> the evolution of Sino-Italian relations from the foundation of the PRC to the end of the Cold War, with a special focus on the construction of the official relationship from 1970 to 1992. The presentation will be divided in three parts: a critical reflection on the historical context that set the ground for the evolution of Sino-Italian relations between the 1950s and the 1970s; an assessment of the historical impact of normalization; and a reconstruction of the main dynamics in bilateral relations between 1970 and 1992.</w:t>
      </w:r>
    </w:p>
    <w:p w14:paraId="606FDFA0" w14:textId="77777777" w:rsidR="00884EB8" w:rsidRPr="00E3788A" w:rsidRDefault="00884EB8" w:rsidP="00884EB8">
      <w:pPr>
        <w:rPr>
          <w:rFonts w:ascii="Garamond" w:hAnsi="Garamond" w:cstheme="minorHAnsi"/>
          <w:sz w:val="28"/>
          <w:szCs w:val="28"/>
        </w:rPr>
      </w:pPr>
    </w:p>
    <w:p w14:paraId="3EE2EF77" w14:textId="77777777" w:rsidR="00884EB8" w:rsidRPr="00E3788A" w:rsidRDefault="00884EB8" w:rsidP="00884EB8">
      <w:pPr>
        <w:jc w:val="both"/>
        <w:rPr>
          <w:rFonts w:ascii="Garamond" w:hAnsi="Garamond" w:cstheme="minorHAnsi"/>
          <w:sz w:val="28"/>
          <w:szCs w:val="28"/>
        </w:rPr>
      </w:pPr>
      <w:r w:rsidRPr="00E3788A">
        <w:rPr>
          <w:rFonts w:ascii="Garamond" w:hAnsi="Garamond" w:cstheme="minorHAnsi"/>
          <w:sz w:val="28"/>
          <w:szCs w:val="28"/>
        </w:rPr>
        <w:t>Readings:</w:t>
      </w:r>
    </w:p>
    <w:p w14:paraId="2309891D" w14:textId="77777777" w:rsidR="00884EB8" w:rsidRPr="00E3788A" w:rsidRDefault="00884EB8" w:rsidP="00884EB8">
      <w:pPr>
        <w:jc w:val="both"/>
        <w:rPr>
          <w:rFonts w:ascii="Garamond" w:hAnsi="Garamond" w:cstheme="minorHAnsi"/>
          <w:sz w:val="28"/>
          <w:szCs w:val="28"/>
        </w:rPr>
      </w:pPr>
    </w:p>
    <w:p w14:paraId="00DC6A75" w14:textId="77777777" w:rsidR="000D5EDD" w:rsidRPr="00E3788A" w:rsidRDefault="00884EB8" w:rsidP="000D5EDD">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Enrico Fardella (2016): “A significant periphery of the Cold War: Italy-China bilateral relations, 1949–1989”, Cold War History, http://dx.doi.org/10.1080/14682745.2015.1093847 </w:t>
      </w:r>
    </w:p>
    <w:p w14:paraId="409BD8BB" w14:textId="277EF1C6" w:rsidR="00884EB8" w:rsidRPr="00E3788A" w:rsidRDefault="00884EB8" w:rsidP="000D5EDD">
      <w:pPr>
        <w:pStyle w:val="ListParagraph"/>
        <w:numPr>
          <w:ilvl w:val="0"/>
          <w:numId w:val="4"/>
        </w:numPr>
        <w:jc w:val="both"/>
        <w:rPr>
          <w:rFonts w:ascii="Garamond" w:hAnsi="Garamond" w:cstheme="minorHAnsi"/>
          <w:sz w:val="28"/>
          <w:szCs w:val="28"/>
        </w:rPr>
      </w:pPr>
      <w:r w:rsidRPr="00E3788A">
        <w:rPr>
          <w:rFonts w:ascii="Garamond" w:hAnsi="Garamond" w:cstheme="minorHAnsi"/>
          <w:sz w:val="28"/>
          <w:szCs w:val="28"/>
        </w:rPr>
        <w:t>Enrico Fardella (2015), “Negotiating Sino-Italian Normalization, 1968-1970” (E-</w:t>
      </w:r>
      <w:r w:rsidR="000D5EDD" w:rsidRPr="00E3788A">
        <w:rPr>
          <w:rFonts w:ascii="Garamond" w:hAnsi="Garamond" w:cstheme="minorHAnsi"/>
          <w:sz w:val="28"/>
          <w:szCs w:val="28"/>
        </w:rPr>
        <w:t xml:space="preserve">dossier), </w:t>
      </w:r>
      <w:r w:rsidRPr="00E3788A">
        <w:rPr>
          <w:rFonts w:ascii="Garamond" w:hAnsi="Garamond" w:cstheme="minorHAnsi"/>
          <w:sz w:val="28"/>
          <w:szCs w:val="28"/>
        </w:rPr>
        <w:t>https://www.wilsoncenter.org/publication/negotiating-sino-italian-normalization-1968-1970</w:t>
      </w:r>
    </w:p>
    <w:p w14:paraId="587728DF" w14:textId="77777777" w:rsidR="00884EB8" w:rsidRPr="00E3788A" w:rsidRDefault="00884EB8" w:rsidP="00884EB8">
      <w:pPr>
        <w:jc w:val="both"/>
        <w:rPr>
          <w:rFonts w:ascii="Garamond" w:hAnsi="Garamond" w:cstheme="minorHAnsi"/>
          <w:sz w:val="28"/>
          <w:szCs w:val="28"/>
        </w:rPr>
      </w:pPr>
    </w:p>
    <w:p w14:paraId="239CE5A8" w14:textId="77777777" w:rsidR="00884EB8" w:rsidRPr="00E3788A" w:rsidRDefault="00884EB8" w:rsidP="00884EB8">
      <w:pPr>
        <w:jc w:val="both"/>
        <w:rPr>
          <w:rFonts w:ascii="Garamond" w:hAnsi="Garamond" w:cstheme="minorHAnsi"/>
          <w:sz w:val="28"/>
          <w:szCs w:val="28"/>
        </w:rPr>
      </w:pPr>
    </w:p>
    <w:p w14:paraId="552322E4" w14:textId="524F089C" w:rsidR="00884EB8" w:rsidRPr="00E3788A" w:rsidRDefault="000D5EDD" w:rsidP="00884EB8">
      <w:pPr>
        <w:jc w:val="both"/>
        <w:rPr>
          <w:rFonts w:ascii="Garamond" w:hAnsi="Garamond" w:cstheme="minorHAnsi"/>
          <w:sz w:val="28"/>
          <w:szCs w:val="28"/>
        </w:rPr>
      </w:pPr>
      <w:r w:rsidRPr="00E3788A">
        <w:rPr>
          <w:rFonts w:ascii="Garamond" w:hAnsi="Garamond" w:cstheme="minorHAnsi"/>
          <w:b/>
          <w:i/>
          <w:sz w:val="28"/>
          <w:szCs w:val="28"/>
        </w:rPr>
        <w:t>6</w:t>
      </w:r>
      <w:r w:rsidR="00884EB8" w:rsidRPr="00E3788A">
        <w:rPr>
          <w:rFonts w:ascii="Garamond" w:hAnsi="Garamond" w:cstheme="minorHAnsi"/>
          <w:b/>
          <w:i/>
          <w:sz w:val="28"/>
          <w:szCs w:val="28"/>
        </w:rPr>
        <w:t>) Sino-Western Europe relations: the Sino-British case</w:t>
      </w:r>
    </w:p>
    <w:p w14:paraId="1C183C95" w14:textId="366DB4D7" w:rsidR="00884EB8" w:rsidRPr="00E3788A" w:rsidRDefault="00E41788" w:rsidP="00884EB8">
      <w:pPr>
        <w:jc w:val="both"/>
        <w:rPr>
          <w:rFonts w:ascii="Garamond" w:hAnsi="Garamond" w:cstheme="minorHAnsi"/>
          <w:sz w:val="28"/>
          <w:szCs w:val="28"/>
        </w:rPr>
      </w:pPr>
      <w:r w:rsidRPr="00E3788A">
        <w:rPr>
          <w:rFonts w:ascii="Garamond" w:hAnsi="Garamond" w:cstheme="minorHAnsi"/>
          <w:sz w:val="28"/>
          <w:szCs w:val="28"/>
        </w:rPr>
        <w:t>April 26</w:t>
      </w:r>
      <w:r w:rsidRPr="00E3788A">
        <w:rPr>
          <w:rFonts w:ascii="Garamond" w:hAnsi="Garamond" w:cstheme="minorHAnsi"/>
          <w:sz w:val="28"/>
          <w:szCs w:val="28"/>
          <w:vertAlign w:val="superscript"/>
        </w:rPr>
        <w:t>th</w:t>
      </w:r>
      <w:r w:rsidRPr="00E3788A">
        <w:rPr>
          <w:rFonts w:ascii="Garamond" w:hAnsi="Garamond" w:cstheme="minorHAnsi"/>
          <w:sz w:val="28"/>
          <w:szCs w:val="28"/>
        </w:rPr>
        <w:t>, 2018</w:t>
      </w:r>
      <w:r w:rsidR="00884EB8" w:rsidRPr="00E3788A">
        <w:rPr>
          <w:rFonts w:ascii="Garamond" w:hAnsi="Garamond" w:cstheme="minorHAnsi"/>
          <w:sz w:val="28"/>
          <w:szCs w:val="28"/>
        </w:rPr>
        <w:t xml:space="preserve">  </w:t>
      </w:r>
    </w:p>
    <w:p w14:paraId="68D8D22E" w14:textId="77777777" w:rsidR="00884EB8" w:rsidRPr="00E3788A" w:rsidRDefault="00884EB8" w:rsidP="00884EB8">
      <w:pPr>
        <w:jc w:val="both"/>
        <w:rPr>
          <w:rFonts w:ascii="Garamond" w:hAnsi="Garamond" w:cstheme="minorHAnsi"/>
          <w:sz w:val="28"/>
          <w:szCs w:val="28"/>
        </w:rPr>
      </w:pPr>
    </w:p>
    <w:p w14:paraId="61041570" w14:textId="77777777" w:rsidR="00884EB8" w:rsidRPr="00E3788A" w:rsidRDefault="00884EB8" w:rsidP="00884EB8">
      <w:pPr>
        <w:jc w:val="both"/>
        <w:rPr>
          <w:rFonts w:ascii="Garamond" w:hAnsi="Garamond" w:cstheme="minorHAnsi"/>
          <w:sz w:val="28"/>
          <w:szCs w:val="28"/>
        </w:rPr>
      </w:pPr>
      <w:r w:rsidRPr="00E3788A">
        <w:rPr>
          <w:rFonts w:ascii="Garamond" w:hAnsi="Garamond" w:cstheme="minorHAnsi"/>
          <w:sz w:val="28"/>
          <w:szCs w:val="28"/>
        </w:rPr>
        <w:t xml:space="preserve">In this segment we will introduce the role of Sino-Western European relations within the broader spectrum of the Cold War. We will then take the Sino-British case as a useful model of Western European ambiguity towards the PRC in the 1950s and a </w:t>
      </w:r>
      <w:r w:rsidRPr="00E3788A">
        <w:rPr>
          <w:rFonts w:ascii="Garamond" w:hAnsi="Garamond" w:cstheme="minorHAnsi"/>
          <w:sz w:val="28"/>
          <w:szCs w:val="28"/>
        </w:rPr>
        <w:lastRenderedPageBreak/>
        <w:t>typical example of the political effect that China’s attraction as a trade partner created on the course of European China policies during the Cold War.</w:t>
      </w:r>
    </w:p>
    <w:p w14:paraId="74B744A6" w14:textId="77777777" w:rsidR="00884EB8" w:rsidRPr="00E3788A" w:rsidRDefault="00884EB8" w:rsidP="00884EB8">
      <w:pPr>
        <w:ind w:left="720"/>
        <w:rPr>
          <w:rFonts w:ascii="Garamond" w:hAnsi="Garamond" w:cstheme="minorHAnsi"/>
          <w:sz w:val="28"/>
          <w:szCs w:val="28"/>
        </w:rPr>
      </w:pPr>
    </w:p>
    <w:p w14:paraId="35D181C7" w14:textId="77777777" w:rsidR="00884EB8" w:rsidRPr="00E3788A" w:rsidRDefault="00884EB8" w:rsidP="00884EB8">
      <w:pPr>
        <w:ind w:left="720"/>
        <w:rPr>
          <w:rFonts w:ascii="Garamond" w:hAnsi="Garamond" w:cstheme="minorHAnsi"/>
          <w:sz w:val="28"/>
          <w:szCs w:val="28"/>
        </w:rPr>
      </w:pPr>
      <w:r w:rsidRPr="00E3788A">
        <w:rPr>
          <w:rFonts w:ascii="Garamond" w:hAnsi="Garamond" w:cstheme="minorHAnsi"/>
          <w:sz w:val="28"/>
          <w:szCs w:val="28"/>
        </w:rPr>
        <w:t>Readings:</w:t>
      </w:r>
    </w:p>
    <w:p w14:paraId="416C714E" w14:textId="77777777" w:rsidR="00884EB8" w:rsidRPr="00E3788A" w:rsidRDefault="00884EB8" w:rsidP="00884EB8">
      <w:pPr>
        <w:ind w:left="720"/>
        <w:rPr>
          <w:rFonts w:ascii="Garamond" w:hAnsi="Garamond" w:cstheme="minorHAnsi"/>
          <w:sz w:val="28"/>
          <w:szCs w:val="28"/>
        </w:rPr>
      </w:pPr>
    </w:p>
    <w:p w14:paraId="78439825" w14:textId="77777777" w:rsidR="00884EB8" w:rsidRPr="00E3788A" w:rsidRDefault="00884EB8" w:rsidP="00884EB8">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Christopher Howe “Thirty Years of Sino-British Relations: A Foreign Office View.” </w:t>
      </w:r>
      <w:r w:rsidRPr="00E3788A">
        <w:rPr>
          <w:rFonts w:ascii="Garamond" w:hAnsi="Garamond" w:cstheme="minorHAnsi"/>
          <w:i/>
          <w:sz w:val="28"/>
          <w:szCs w:val="28"/>
        </w:rPr>
        <w:t>The China Quarterly</w:t>
      </w:r>
      <w:r w:rsidRPr="00E3788A">
        <w:rPr>
          <w:rFonts w:ascii="Garamond" w:hAnsi="Garamond" w:cstheme="minorHAnsi"/>
          <w:sz w:val="28"/>
          <w:szCs w:val="28"/>
        </w:rPr>
        <w:t xml:space="preserve"> 139 (September 1994): 794-799.</w:t>
      </w:r>
    </w:p>
    <w:p w14:paraId="5430C956" w14:textId="77777777" w:rsidR="00884EB8" w:rsidRPr="00E3788A" w:rsidRDefault="00884EB8" w:rsidP="00884EB8">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Ritchie </w:t>
      </w:r>
      <w:proofErr w:type="spellStart"/>
      <w:r w:rsidRPr="00E3788A">
        <w:rPr>
          <w:rFonts w:ascii="Garamond" w:hAnsi="Garamond" w:cstheme="minorHAnsi"/>
          <w:sz w:val="28"/>
          <w:szCs w:val="28"/>
        </w:rPr>
        <w:t>Ovendal</w:t>
      </w:r>
      <w:proofErr w:type="spellEnd"/>
      <w:r w:rsidRPr="00E3788A">
        <w:rPr>
          <w:rFonts w:ascii="Garamond" w:hAnsi="Garamond" w:cstheme="minorHAnsi"/>
          <w:sz w:val="28"/>
          <w:szCs w:val="28"/>
        </w:rPr>
        <w:t xml:space="preserve">, “Britain, the United States, and the Recognition of Communist China.” </w:t>
      </w:r>
      <w:r w:rsidRPr="00E3788A">
        <w:rPr>
          <w:rFonts w:ascii="Garamond" w:hAnsi="Garamond" w:cstheme="minorHAnsi"/>
          <w:i/>
          <w:sz w:val="28"/>
          <w:szCs w:val="28"/>
        </w:rPr>
        <w:t xml:space="preserve">Historical </w:t>
      </w:r>
      <w:proofErr w:type="gramStart"/>
      <w:r w:rsidRPr="00E3788A">
        <w:rPr>
          <w:rFonts w:ascii="Garamond" w:hAnsi="Garamond" w:cstheme="minorHAnsi"/>
          <w:i/>
          <w:sz w:val="28"/>
          <w:szCs w:val="28"/>
        </w:rPr>
        <w:t>Journal</w:t>
      </w:r>
      <w:r w:rsidRPr="00E3788A">
        <w:rPr>
          <w:rFonts w:ascii="Garamond" w:hAnsi="Garamond" w:cstheme="minorHAnsi"/>
          <w:sz w:val="28"/>
          <w:szCs w:val="28"/>
        </w:rPr>
        <w:t xml:space="preserve">  26</w:t>
      </w:r>
      <w:proofErr w:type="gramEnd"/>
      <w:r w:rsidRPr="00E3788A">
        <w:rPr>
          <w:rFonts w:ascii="Garamond" w:hAnsi="Garamond" w:cstheme="minorHAnsi"/>
          <w:sz w:val="28"/>
          <w:szCs w:val="28"/>
        </w:rPr>
        <w:t>, no. 1 (March 1983): 139-158.</w:t>
      </w:r>
    </w:p>
    <w:p w14:paraId="6EA8D8DB" w14:textId="77777777" w:rsidR="00884EB8" w:rsidRPr="00E3788A" w:rsidRDefault="00884EB8" w:rsidP="00884EB8">
      <w:pPr>
        <w:ind w:left="72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David C. Wolf, “To Secure A Convenience: Britain Recognizes China – 1950.”</w:t>
      </w:r>
      <w:r w:rsidRPr="00E3788A">
        <w:rPr>
          <w:rFonts w:ascii="Garamond" w:hAnsi="Garamond" w:cstheme="minorHAnsi"/>
          <w:i/>
          <w:sz w:val="28"/>
          <w:szCs w:val="28"/>
        </w:rPr>
        <w:t>Journal of Contemporary History</w:t>
      </w:r>
      <w:r w:rsidRPr="00E3788A">
        <w:rPr>
          <w:rFonts w:ascii="Garamond" w:hAnsi="Garamond" w:cstheme="minorHAnsi"/>
          <w:sz w:val="28"/>
          <w:szCs w:val="28"/>
        </w:rPr>
        <w:t xml:space="preserve"> 18, no. 2 (April 1983): 299-326.</w:t>
      </w:r>
    </w:p>
    <w:p w14:paraId="03C682A1" w14:textId="77777777" w:rsidR="00F92896" w:rsidRPr="00E3788A" w:rsidRDefault="00F92896">
      <w:pPr>
        <w:ind w:left="720"/>
        <w:jc w:val="both"/>
        <w:rPr>
          <w:rFonts w:ascii="Garamond" w:hAnsi="Garamond" w:cstheme="minorHAnsi"/>
          <w:sz w:val="28"/>
          <w:szCs w:val="28"/>
        </w:rPr>
      </w:pPr>
    </w:p>
    <w:p w14:paraId="718E002D" w14:textId="6F49E386" w:rsidR="00F92896" w:rsidRPr="00E3788A" w:rsidRDefault="00E41788">
      <w:pPr>
        <w:jc w:val="both"/>
        <w:rPr>
          <w:rFonts w:ascii="Garamond" w:hAnsi="Garamond" w:cstheme="minorHAnsi"/>
          <w:sz w:val="28"/>
          <w:szCs w:val="28"/>
        </w:rPr>
      </w:pPr>
      <w:r w:rsidRPr="00E3788A">
        <w:rPr>
          <w:rFonts w:ascii="Garamond" w:hAnsi="Garamond" w:cstheme="minorHAnsi"/>
          <w:b/>
          <w:i/>
          <w:sz w:val="28"/>
          <w:szCs w:val="28"/>
        </w:rPr>
        <w:t>7</w:t>
      </w:r>
      <w:r w:rsidR="008F23D1" w:rsidRPr="00E3788A">
        <w:rPr>
          <w:rFonts w:ascii="Garamond" w:hAnsi="Garamond" w:cstheme="minorHAnsi"/>
          <w:b/>
          <w:i/>
          <w:sz w:val="28"/>
          <w:szCs w:val="28"/>
        </w:rPr>
        <w:t xml:space="preserve">) Europe and China: trends and prospects in the Belt and Road Initiative framework  </w:t>
      </w:r>
    </w:p>
    <w:p w14:paraId="6FA9A632" w14:textId="55B3A15B" w:rsidR="00F92896" w:rsidRPr="00E3788A" w:rsidRDefault="00E41788">
      <w:pPr>
        <w:jc w:val="both"/>
        <w:rPr>
          <w:rFonts w:ascii="Garamond" w:hAnsi="Garamond" w:cstheme="minorHAnsi"/>
          <w:sz w:val="28"/>
          <w:szCs w:val="28"/>
        </w:rPr>
      </w:pPr>
      <w:r w:rsidRPr="00E3788A">
        <w:rPr>
          <w:rFonts w:ascii="Garamond" w:hAnsi="Garamond" w:cstheme="minorHAnsi"/>
          <w:sz w:val="28"/>
          <w:szCs w:val="28"/>
        </w:rPr>
        <w:t>May 3</w:t>
      </w:r>
      <w:r w:rsidRPr="00E3788A">
        <w:rPr>
          <w:rFonts w:ascii="Garamond" w:hAnsi="Garamond" w:cstheme="minorHAnsi"/>
          <w:sz w:val="28"/>
          <w:szCs w:val="28"/>
          <w:vertAlign w:val="superscript"/>
        </w:rPr>
        <w:t>rd</w:t>
      </w:r>
      <w:r w:rsidRPr="00E3788A">
        <w:rPr>
          <w:rFonts w:ascii="Garamond" w:hAnsi="Garamond" w:cstheme="minorHAnsi"/>
          <w:sz w:val="28"/>
          <w:szCs w:val="28"/>
        </w:rPr>
        <w:t>/10</w:t>
      </w:r>
      <w:r w:rsidRPr="00E3788A">
        <w:rPr>
          <w:rFonts w:ascii="Garamond" w:hAnsi="Garamond" w:cstheme="minorHAnsi"/>
          <w:sz w:val="28"/>
          <w:szCs w:val="28"/>
          <w:vertAlign w:val="superscript"/>
        </w:rPr>
        <w:t>th</w:t>
      </w:r>
      <w:r w:rsidRPr="00E3788A">
        <w:rPr>
          <w:rFonts w:ascii="Garamond" w:hAnsi="Garamond" w:cstheme="minorHAnsi"/>
          <w:sz w:val="28"/>
          <w:szCs w:val="28"/>
        </w:rPr>
        <w:t xml:space="preserve">, </w:t>
      </w:r>
      <w:r w:rsidR="008F23D1" w:rsidRPr="00E3788A">
        <w:rPr>
          <w:rFonts w:ascii="Garamond" w:hAnsi="Garamond" w:cstheme="minorHAnsi"/>
          <w:sz w:val="28"/>
          <w:szCs w:val="28"/>
        </w:rPr>
        <w:t>201</w:t>
      </w:r>
      <w:r w:rsidRPr="00E3788A">
        <w:rPr>
          <w:rFonts w:ascii="Garamond" w:hAnsi="Garamond" w:cstheme="minorHAnsi"/>
          <w:sz w:val="28"/>
          <w:szCs w:val="28"/>
        </w:rPr>
        <w:t>8</w:t>
      </w:r>
    </w:p>
    <w:p w14:paraId="29BF7CFD" w14:textId="322ACA6E" w:rsidR="0069686A" w:rsidRPr="00E3788A" w:rsidRDefault="0069686A">
      <w:pPr>
        <w:jc w:val="both"/>
        <w:rPr>
          <w:rFonts w:ascii="Garamond" w:hAnsi="Garamond" w:cstheme="minorHAnsi"/>
          <w:sz w:val="28"/>
          <w:szCs w:val="28"/>
        </w:rPr>
      </w:pPr>
      <w:r w:rsidRPr="00E3788A">
        <w:rPr>
          <w:rFonts w:ascii="Garamond" w:hAnsi="Garamond" w:cstheme="minorHAnsi"/>
          <w:sz w:val="28"/>
          <w:szCs w:val="28"/>
        </w:rPr>
        <w:t>(Fardella &amp; Romano Prodi; Fardella &amp; Giorgio Prodi)</w:t>
      </w:r>
    </w:p>
    <w:p w14:paraId="5A59C313" w14:textId="77777777" w:rsidR="00F92896" w:rsidRPr="00E3788A" w:rsidRDefault="00F92896">
      <w:pPr>
        <w:jc w:val="both"/>
        <w:rPr>
          <w:rFonts w:ascii="Garamond" w:hAnsi="Garamond" w:cstheme="minorHAnsi"/>
          <w:sz w:val="28"/>
          <w:szCs w:val="28"/>
        </w:rPr>
      </w:pPr>
    </w:p>
    <w:p w14:paraId="409D93EF" w14:textId="77777777" w:rsidR="00F92896" w:rsidRPr="00E3788A" w:rsidRDefault="008F23D1">
      <w:pPr>
        <w:jc w:val="both"/>
        <w:rPr>
          <w:rFonts w:ascii="Garamond" w:hAnsi="Garamond" w:cstheme="minorHAnsi"/>
          <w:sz w:val="28"/>
          <w:szCs w:val="28"/>
        </w:rPr>
      </w:pPr>
      <w:r w:rsidRPr="00E3788A">
        <w:rPr>
          <w:rFonts w:ascii="Garamond" w:hAnsi="Garamond" w:cstheme="minorHAnsi"/>
          <w:color w:val="333333"/>
          <w:sz w:val="28"/>
          <w:szCs w:val="28"/>
        </w:rPr>
        <w:t>An expert analysis of former President of the EU Commission, Prof Romano Prodi, on the evolution of Sino-European relations after the Cold War and its future prospects will be followed by a more in depth outlook on the impact of the Belt and Road Initiative on Sino-European relations. In particular, the intersection of this plan with Europe’s traditional sphere of influence in the Mediterranean will be taken into account from a geopolitical and economic angle.</w:t>
      </w:r>
    </w:p>
    <w:p w14:paraId="7840FE1B" w14:textId="77777777" w:rsidR="00F92896" w:rsidRPr="00E3788A" w:rsidRDefault="00F92896">
      <w:pPr>
        <w:jc w:val="both"/>
        <w:rPr>
          <w:rFonts w:ascii="Garamond" w:hAnsi="Garamond" w:cstheme="minorHAnsi"/>
          <w:sz w:val="28"/>
          <w:szCs w:val="28"/>
        </w:rPr>
      </w:pPr>
    </w:p>
    <w:p w14:paraId="70613A2E" w14:textId="77777777" w:rsidR="00F92896" w:rsidRPr="00E3788A" w:rsidRDefault="008F23D1">
      <w:pPr>
        <w:jc w:val="both"/>
        <w:rPr>
          <w:rFonts w:ascii="Garamond" w:hAnsi="Garamond" w:cstheme="minorHAnsi"/>
          <w:sz w:val="28"/>
          <w:szCs w:val="28"/>
        </w:rPr>
      </w:pPr>
      <w:r w:rsidRPr="00E3788A">
        <w:rPr>
          <w:rFonts w:ascii="Garamond" w:hAnsi="Garamond" w:cstheme="minorHAnsi"/>
          <w:color w:val="333333"/>
          <w:sz w:val="28"/>
          <w:szCs w:val="28"/>
        </w:rPr>
        <w:t>Speakers:</w:t>
      </w:r>
    </w:p>
    <w:p w14:paraId="5D01F7F6" w14:textId="77777777" w:rsidR="00F92896" w:rsidRPr="00E3788A" w:rsidRDefault="00F92896">
      <w:pPr>
        <w:jc w:val="both"/>
        <w:rPr>
          <w:rFonts w:ascii="Garamond" w:hAnsi="Garamond" w:cstheme="minorHAnsi"/>
          <w:sz w:val="28"/>
          <w:szCs w:val="28"/>
        </w:rPr>
      </w:pPr>
    </w:p>
    <w:p w14:paraId="2F927EF2" w14:textId="167711E7" w:rsidR="00F92896" w:rsidRPr="00E3788A" w:rsidRDefault="008F23D1">
      <w:pPr>
        <w:ind w:left="144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r>
      <w:r w:rsidRPr="00E3788A">
        <w:rPr>
          <w:rFonts w:ascii="Garamond" w:hAnsi="Garamond" w:cstheme="minorHAnsi"/>
          <w:b/>
          <w:sz w:val="28"/>
          <w:szCs w:val="28"/>
        </w:rPr>
        <w:t>Romano Prodi</w:t>
      </w:r>
      <w:r w:rsidRPr="00E3788A">
        <w:rPr>
          <w:rFonts w:ascii="Garamond" w:hAnsi="Garamond" w:cstheme="minorHAnsi"/>
          <w:sz w:val="28"/>
          <w:szCs w:val="28"/>
        </w:rPr>
        <w:t xml:space="preserve"> (Former President of EU Commission) “China &amp; Europe in the Belt and Road Initiative Framework” </w:t>
      </w:r>
      <w:r w:rsidR="00E41788" w:rsidRPr="00E3788A">
        <w:rPr>
          <w:rFonts w:ascii="Garamond" w:hAnsi="Garamond" w:cstheme="minorHAnsi"/>
          <w:sz w:val="28"/>
          <w:szCs w:val="28"/>
        </w:rPr>
        <w:t>May 3</w:t>
      </w:r>
      <w:r w:rsidR="00E41788" w:rsidRPr="00E3788A">
        <w:rPr>
          <w:rFonts w:ascii="Garamond" w:hAnsi="Garamond" w:cstheme="minorHAnsi"/>
          <w:sz w:val="28"/>
          <w:szCs w:val="28"/>
          <w:vertAlign w:val="superscript"/>
        </w:rPr>
        <w:t>rd</w:t>
      </w:r>
      <w:r w:rsidR="00E41788" w:rsidRPr="00E3788A">
        <w:rPr>
          <w:rFonts w:ascii="Garamond" w:hAnsi="Garamond" w:cstheme="minorHAnsi"/>
          <w:sz w:val="28"/>
          <w:szCs w:val="28"/>
        </w:rPr>
        <w:t>, 2018</w:t>
      </w:r>
      <w:r w:rsidRPr="00E3788A">
        <w:rPr>
          <w:rFonts w:ascii="Garamond" w:hAnsi="Garamond" w:cstheme="minorHAnsi"/>
          <w:sz w:val="28"/>
          <w:szCs w:val="28"/>
        </w:rPr>
        <w:t xml:space="preserve">  </w:t>
      </w:r>
    </w:p>
    <w:p w14:paraId="221CD6F1" w14:textId="77777777" w:rsidR="00F92896" w:rsidRPr="00E3788A" w:rsidRDefault="00F92896">
      <w:pPr>
        <w:jc w:val="both"/>
        <w:rPr>
          <w:rFonts w:ascii="Garamond" w:hAnsi="Garamond" w:cstheme="minorHAnsi"/>
          <w:sz w:val="28"/>
          <w:szCs w:val="28"/>
        </w:rPr>
      </w:pPr>
    </w:p>
    <w:p w14:paraId="7B9F211A" w14:textId="643B8899" w:rsidR="00F92896" w:rsidRPr="00E3788A" w:rsidRDefault="008F23D1" w:rsidP="00841111">
      <w:pPr>
        <w:ind w:left="1440"/>
        <w:jc w:val="both"/>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r>
      <w:r w:rsidRPr="00E3788A">
        <w:rPr>
          <w:rFonts w:ascii="Garamond" w:hAnsi="Garamond" w:cstheme="minorHAnsi"/>
          <w:b/>
          <w:sz w:val="28"/>
          <w:szCs w:val="28"/>
        </w:rPr>
        <w:t>Giorgio Prodi</w:t>
      </w:r>
      <w:r w:rsidRPr="00E3788A">
        <w:rPr>
          <w:rFonts w:ascii="Garamond" w:hAnsi="Garamond" w:cstheme="minorHAnsi"/>
          <w:sz w:val="28"/>
          <w:szCs w:val="28"/>
        </w:rPr>
        <w:t xml:space="preserve"> (University of Ferrara) </w:t>
      </w:r>
      <w:r w:rsidRPr="00E3788A">
        <w:rPr>
          <w:rFonts w:ascii="Garamond" w:hAnsi="Garamond" w:cstheme="minorHAnsi"/>
          <w:i/>
          <w:sz w:val="28"/>
          <w:szCs w:val="28"/>
        </w:rPr>
        <w:t>The economics of Sino-European relations in the Silk Road Initiative,</w:t>
      </w:r>
      <w:r w:rsidR="00E41788" w:rsidRPr="00E3788A">
        <w:rPr>
          <w:rFonts w:ascii="Garamond" w:hAnsi="Garamond" w:cstheme="minorHAnsi"/>
          <w:sz w:val="28"/>
          <w:szCs w:val="28"/>
        </w:rPr>
        <w:t xml:space="preserve"> May 10</w:t>
      </w:r>
      <w:r w:rsidR="00E41788" w:rsidRPr="00E3788A">
        <w:rPr>
          <w:rFonts w:ascii="Garamond" w:hAnsi="Garamond" w:cstheme="minorHAnsi"/>
          <w:sz w:val="28"/>
          <w:szCs w:val="28"/>
          <w:vertAlign w:val="superscript"/>
        </w:rPr>
        <w:t>th</w:t>
      </w:r>
      <w:r w:rsidR="00E41788" w:rsidRPr="00E3788A">
        <w:rPr>
          <w:rFonts w:ascii="Garamond" w:hAnsi="Garamond" w:cstheme="minorHAnsi"/>
          <w:sz w:val="28"/>
          <w:szCs w:val="28"/>
        </w:rPr>
        <w:t>, 2018</w:t>
      </w:r>
      <w:r w:rsidRPr="00E3788A">
        <w:rPr>
          <w:rFonts w:ascii="Garamond" w:hAnsi="Garamond" w:cstheme="minorHAnsi"/>
          <w:sz w:val="28"/>
          <w:szCs w:val="28"/>
        </w:rPr>
        <w:t xml:space="preserve"> </w:t>
      </w:r>
    </w:p>
    <w:p w14:paraId="22C5E3B3" w14:textId="77777777" w:rsidR="00F92896" w:rsidRPr="00E3788A" w:rsidRDefault="00F92896">
      <w:pPr>
        <w:jc w:val="both"/>
        <w:rPr>
          <w:rFonts w:ascii="Garamond" w:hAnsi="Garamond" w:cstheme="minorHAnsi"/>
          <w:sz w:val="28"/>
          <w:szCs w:val="28"/>
        </w:rPr>
      </w:pPr>
    </w:p>
    <w:p w14:paraId="1CBD0A3E" w14:textId="77777777" w:rsidR="00F92896" w:rsidRPr="00E3788A" w:rsidRDefault="008F23D1">
      <w:pPr>
        <w:jc w:val="both"/>
        <w:rPr>
          <w:rFonts w:ascii="Garamond" w:hAnsi="Garamond" w:cstheme="minorHAnsi"/>
          <w:sz w:val="28"/>
          <w:szCs w:val="28"/>
        </w:rPr>
      </w:pPr>
      <w:r w:rsidRPr="00E3788A">
        <w:rPr>
          <w:rFonts w:ascii="Garamond" w:hAnsi="Garamond" w:cstheme="minorHAnsi"/>
          <w:color w:val="333333"/>
          <w:sz w:val="28"/>
          <w:szCs w:val="28"/>
        </w:rPr>
        <w:lastRenderedPageBreak/>
        <w:t xml:space="preserve">Readings: </w:t>
      </w:r>
    </w:p>
    <w:p w14:paraId="1B3EB98D" w14:textId="77777777" w:rsidR="00F92896" w:rsidRPr="00E3788A" w:rsidRDefault="00F92896">
      <w:pPr>
        <w:jc w:val="both"/>
        <w:rPr>
          <w:rFonts w:ascii="Garamond" w:hAnsi="Garamond" w:cstheme="minorHAnsi"/>
          <w:sz w:val="28"/>
          <w:szCs w:val="28"/>
        </w:rPr>
      </w:pPr>
    </w:p>
    <w:p w14:paraId="43D1F8AB" w14:textId="77777777" w:rsidR="00FE29F2" w:rsidRPr="00841111" w:rsidRDefault="008F23D1" w:rsidP="00FE29F2">
      <w:pPr>
        <w:widowControl w:val="0"/>
        <w:tabs>
          <w:tab w:val="left" w:pos="360"/>
          <w:tab w:val="left" w:pos="720"/>
        </w:tabs>
        <w:autoSpaceDE w:val="0"/>
        <w:autoSpaceDN w:val="0"/>
        <w:adjustRightInd w:val="0"/>
        <w:spacing w:after="60" w:line="240" w:lineRule="atLeast"/>
        <w:ind w:left="720"/>
        <w:jc w:val="both"/>
        <w:rPr>
          <w:rFonts w:ascii="Garamond" w:hAnsi="Garamond" w:cs="Arial Narrow"/>
          <w:color w:val="000000"/>
          <w:sz w:val="28"/>
          <w:szCs w:val="28"/>
        </w:rPr>
      </w:pPr>
      <w:r w:rsidRPr="00E3788A">
        <w:rPr>
          <w:rFonts w:ascii="Garamond" w:hAnsi="Garamond" w:cstheme="minorHAnsi"/>
          <w:sz w:val="28"/>
          <w:szCs w:val="28"/>
        </w:rPr>
        <w:tab/>
        <w:t>•</w:t>
      </w:r>
      <w:r w:rsidRPr="00E3788A">
        <w:rPr>
          <w:rFonts w:ascii="Garamond" w:hAnsi="Garamond" w:cstheme="minorHAnsi"/>
          <w:sz w:val="28"/>
          <w:szCs w:val="28"/>
        </w:rPr>
        <w:tab/>
      </w:r>
      <w:r w:rsidR="00FE29F2" w:rsidRPr="00841111">
        <w:rPr>
          <w:rFonts w:ascii="Garamond" w:hAnsi="Garamond" w:cstheme="minorHAnsi"/>
          <w:color w:val="000000"/>
          <w:sz w:val="28"/>
          <w:szCs w:val="28"/>
        </w:rPr>
        <w:t xml:space="preserve">Enrico Fardella &amp; Giorgio Prodi, “The Belt and Road Initiative Impact on Europe: an Italian Perspective" in </w:t>
      </w:r>
      <w:proofErr w:type="spellStart"/>
      <w:r w:rsidR="00FE29F2" w:rsidRPr="00841111">
        <w:rPr>
          <w:rFonts w:ascii="Garamond" w:hAnsi="Garamond" w:cstheme="minorHAnsi"/>
          <w:i/>
          <w:iCs/>
          <w:color w:val="000000"/>
          <w:sz w:val="28"/>
          <w:szCs w:val="28"/>
        </w:rPr>
        <w:t>China&amp;World</w:t>
      </w:r>
      <w:proofErr w:type="spellEnd"/>
      <w:r w:rsidR="00FE29F2" w:rsidRPr="00841111">
        <w:rPr>
          <w:rFonts w:ascii="Garamond" w:hAnsi="Garamond" w:cstheme="minorHAnsi"/>
          <w:i/>
          <w:iCs/>
          <w:color w:val="000000"/>
          <w:sz w:val="28"/>
          <w:szCs w:val="28"/>
        </w:rPr>
        <w:t xml:space="preserve"> Economy, </w:t>
      </w:r>
      <w:r w:rsidR="00FE29F2" w:rsidRPr="00841111">
        <w:rPr>
          <w:rFonts w:ascii="Garamond" w:hAnsi="Garamond" w:cstheme="minorHAnsi"/>
          <w:color w:val="000000"/>
          <w:sz w:val="28"/>
          <w:szCs w:val="28"/>
        </w:rPr>
        <w:t xml:space="preserve">Special Issue: </w:t>
      </w:r>
      <w:r w:rsidR="00FE29F2" w:rsidRPr="00841111">
        <w:rPr>
          <w:rFonts w:ascii="Garamond" w:hAnsi="Garamond" w:cstheme="minorHAnsi"/>
          <w:i/>
          <w:iCs/>
          <w:color w:val="000000"/>
          <w:sz w:val="28"/>
          <w:szCs w:val="28"/>
        </w:rPr>
        <w:t>Eurasian Perspective on China's Belt and Road Initiative</w:t>
      </w:r>
      <w:r w:rsidR="00FE29F2" w:rsidRPr="00841111">
        <w:rPr>
          <w:rFonts w:ascii="Garamond" w:hAnsi="Garamond" w:cstheme="minorHAnsi"/>
          <w:color w:val="000000"/>
          <w:sz w:val="28"/>
          <w:szCs w:val="28"/>
        </w:rPr>
        <w:t>, Volume 25, Issue 5, September–October 2017, 125-138.</w:t>
      </w:r>
    </w:p>
    <w:p w14:paraId="100D30BF" w14:textId="5BBB845E" w:rsidR="00F92896" w:rsidRPr="00E3788A" w:rsidRDefault="00F92896" w:rsidP="00FE29F2">
      <w:pPr>
        <w:ind w:left="720"/>
        <w:rPr>
          <w:rFonts w:ascii="Garamond" w:hAnsi="Garamond" w:cstheme="minorHAnsi"/>
          <w:sz w:val="28"/>
          <w:szCs w:val="28"/>
        </w:rPr>
      </w:pPr>
    </w:p>
    <w:p w14:paraId="7D0BCF0A" w14:textId="77777777" w:rsidR="00F92896" w:rsidRPr="00E3788A" w:rsidRDefault="00F92896">
      <w:pPr>
        <w:jc w:val="both"/>
        <w:rPr>
          <w:rFonts w:ascii="Garamond" w:hAnsi="Garamond" w:cstheme="minorHAnsi"/>
          <w:sz w:val="28"/>
          <w:szCs w:val="28"/>
        </w:rPr>
      </w:pPr>
    </w:p>
    <w:p w14:paraId="0CB0C1B2" w14:textId="61513934" w:rsidR="00A105E7" w:rsidRPr="00E3788A" w:rsidRDefault="00A105E7" w:rsidP="00A105E7">
      <w:pPr>
        <w:jc w:val="both"/>
        <w:rPr>
          <w:rFonts w:ascii="Garamond" w:hAnsi="Garamond" w:cstheme="minorHAnsi"/>
          <w:sz w:val="28"/>
          <w:szCs w:val="28"/>
        </w:rPr>
      </w:pPr>
      <w:r w:rsidRPr="00E3788A">
        <w:rPr>
          <w:rFonts w:ascii="Garamond" w:hAnsi="Garamond" w:cstheme="minorHAnsi"/>
          <w:b/>
          <w:i/>
          <w:sz w:val="28"/>
          <w:szCs w:val="28"/>
        </w:rPr>
        <w:t xml:space="preserve">8) Sino-Vatican </w:t>
      </w:r>
      <w:r w:rsidR="00BB06B6" w:rsidRPr="00E3788A">
        <w:rPr>
          <w:rFonts w:ascii="Garamond" w:hAnsi="Garamond" w:cstheme="minorHAnsi"/>
          <w:b/>
          <w:i/>
          <w:sz w:val="28"/>
          <w:szCs w:val="28"/>
        </w:rPr>
        <w:t>relations</w:t>
      </w:r>
      <w:r w:rsidR="00CF4F19" w:rsidRPr="00E3788A">
        <w:rPr>
          <w:rFonts w:ascii="Garamond" w:hAnsi="Garamond" w:cstheme="minorHAnsi"/>
          <w:b/>
          <w:i/>
          <w:sz w:val="28"/>
          <w:szCs w:val="28"/>
        </w:rPr>
        <w:t xml:space="preserve"> (1949 – present)</w:t>
      </w:r>
      <w:r w:rsidR="00BB06B6" w:rsidRPr="00E3788A">
        <w:rPr>
          <w:rFonts w:ascii="Garamond" w:hAnsi="Garamond" w:cstheme="minorHAnsi"/>
          <w:b/>
          <w:i/>
          <w:sz w:val="28"/>
          <w:szCs w:val="28"/>
        </w:rPr>
        <w:t xml:space="preserve">: </w:t>
      </w:r>
      <w:r w:rsidR="00FC10D9" w:rsidRPr="00E3788A">
        <w:rPr>
          <w:rFonts w:ascii="Garamond" w:hAnsi="Garamond" w:cstheme="minorHAnsi"/>
          <w:b/>
          <w:i/>
          <w:sz w:val="28"/>
          <w:szCs w:val="28"/>
        </w:rPr>
        <w:t>Patience and Silence</w:t>
      </w:r>
    </w:p>
    <w:p w14:paraId="740386A7" w14:textId="7990C50D" w:rsidR="00A105E7" w:rsidRPr="00E3788A" w:rsidRDefault="00A105E7" w:rsidP="00A105E7">
      <w:pPr>
        <w:rPr>
          <w:rFonts w:ascii="Garamond" w:hAnsi="Garamond" w:cstheme="minorHAnsi"/>
          <w:sz w:val="28"/>
          <w:szCs w:val="28"/>
        </w:rPr>
      </w:pPr>
      <w:r w:rsidRPr="00E3788A">
        <w:rPr>
          <w:rFonts w:ascii="Garamond" w:hAnsi="Garamond" w:cstheme="minorHAnsi"/>
          <w:sz w:val="28"/>
          <w:szCs w:val="28"/>
        </w:rPr>
        <w:t xml:space="preserve">May </w:t>
      </w:r>
      <w:r w:rsidR="0069686A" w:rsidRPr="00E3788A">
        <w:rPr>
          <w:rFonts w:ascii="Garamond" w:hAnsi="Garamond" w:cstheme="minorHAnsi"/>
          <w:sz w:val="28"/>
          <w:szCs w:val="28"/>
        </w:rPr>
        <w:t>17</w:t>
      </w:r>
      <w:r w:rsidR="0069686A" w:rsidRPr="00E3788A">
        <w:rPr>
          <w:rFonts w:ascii="Garamond" w:hAnsi="Garamond" w:cstheme="minorHAnsi"/>
          <w:sz w:val="28"/>
          <w:szCs w:val="28"/>
          <w:vertAlign w:val="superscript"/>
        </w:rPr>
        <w:t>th</w:t>
      </w:r>
      <w:r w:rsidRPr="00E3788A">
        <w:rPr>
          <w:rFonts w:ascii="Garamond" w:hAnsi="Garamond" w:cstheme="minorHAnsi"/>
          <w:sz w:val="28"/>
          <w:szCs w:val="28"/>
        </w:rPr>
        <w:t>, 201</w:t>
      </w:r>
      <w:r w:rsidR="0069686A" w:rsidRPr="00E3788A">
        <w:rPr>
          <w:rFonts w:ascii="Garamond" w:hAnsi="Garamond" w:cstheme="minorHAnsi"/>
          <w:sz w:val="28"/>
          <w:szCs w:val="28"/>
        </w:rPr>
        <w:t>8</w:t>
      </w:r>
    </w:p>
    <w:p w14:paraId="4651AF53" w14:textId="514565BC" w:rsidR="00A105E7" w:rsidRPr="00E3788A" w:rsidRDefault="00A105E7" w:rsidP="00A105E7">
      <w:pPr>
        <w:jc w:val="both"/>
        <w:rPr>
          <w:rFonts w:ascii="Garamond" w:hAnsi="Garamond" w:cstheme="minorHAnsi"/>
          <w:sz w:val="28"/>
          <w:szCs w:val="28"/>
        </w:rPr>
      </w:pPr>
      <w:r w:rsidRPr="00E3788A">
        <w:rPr>
          <w:rFonts w:ascii="Garamond" w:hAnsi="Garamond" w:cstheme="minorHAnsi"/>
          <w:sz w:val="28"/>
          <w:szCs w:val="28"/>
        </w:rPr>
        <w:t>(</w:t>
      </w:r>
      <w:r w:rsidR="0069686A" w:rsidRPr="00E3788A">
        <w:rPr>
          <w:rFonts w:ascii="Garamond" w:hAnsi="Garamond" w:cstheme="minorHAnsi"/>
          <w:sz w:val="28"/>
          <w:szCs w:val="28"/>
        </w:rPr>
        <w:t>Fardella &amp; Zhang</w:t>
      </w:r>
      <w:r w:rsidRPr="00E3788A">
        <w:rPr>
          <w:rFonts w:ascii="Garamond" w:hAnsi="Garamond" w:cstheme="minorHAnsi"/>
          <w:sz w:val="28"/>
          <w:szCs w:val="28"/>
        </w:rPr>
        <w:t xml:space="preserve">) </w:t>
      </w:r>
    </w:p>
    <w:p w14:paraId="46BFEA54" w14:textId="77777777" w:rsidR="00A105E7" w:rsidRPr="00E3788A" w:rsidRDefault="00A105E7" w:rsidP="00A105E7">
      <w:pPr>
        <w:rPr>
          <w:rFonts w:ascii="Garamond" w:hAnsi="Garamond" w:cstheme="minorHAnsi"/>
          <w:sz w:val="28"/>
          <w:szCs w:val="28"/>
          <w:highlight w:val="yellow"/>
        </w:rPr>
      </w:pPr>
    </w:p>
    <w:p w14:paraId="4B8D76ED" w14:textId="1E227FC4" w:rsidR="00A105E7" w:rsidRPr="00E3788A" w:rsidRDefault="001C311D" w:rsidP="00A105E7">
      <w:pPr>
        <w:jc w:val="both"/>
        <w:rPr>
          <w:rFonts w:ascii="Garamond" w:hAnsi="Garamond" w:cstheme="minorHAnsi"/>
          <w:sz w:val="28"/>
          <w:szCs w:val="28"/>
        </w:rPr>
      </w:pPr>
      <w:r w:rsidRPr="00E3788A">
        <w:rPr>
          <w:rFonts w:ascii="Garamond" w:hAnsi="Garamond" w:cstheme="minorHAnsi"/>
          <w:sz w:val="28"/>
          <w:szCs w:val="28"/>
        </w:rPr>
        <w:t>This sect</w:t>
      </w:r>
      <w:r w:rsidR="00CF4F19" w:rsidRPr="00E3788A">
        <w:rPr>
          <w:rFonts w:ascii="Garamond" w:hAnsi="Garamond" w:cstheme="minorHAnsi"/>
          <w:sz w:val="28"/>
          <w:szCs w:val="28"/>
        </w:rPr>
        <w:t xml:space="preserve">ion of the course will examine relations between Vatican and the People’s Republic of China after 1949. </w:t>
      </w:r>
      <w:r w:rsidR="00C75331" w:rsidRPr="00E3788A">
        <w:rPr>
          <w:rFonts w:ascii="Garamond" w:hAnsi="Garamond" w:cstheme="minorHAnsi"/>
          <w:sz w:val="28"/>
          <w:szCs w:val="28"/>
        </w:rPr>
        <w:t xml:space="preserve">First, we will conduct a conceptual overview of the evolution of Vatican’s position in the international system over the years, with a special emphasis on how the Cold War transformed this position. Then, we will examine how the Vatican sought to preserve its presence in Mainland China against the domestic background of Communist hostility to religions, especially those with foreign links. We will also see how the Vatican’s ambiguous attitude toward Chiang Kai-shek’s regime can be a litmus test of its hopes and aspirations for the Catholic Church in the Mainland. Finally, we will look at how, in the 1960s, after the Second Vatican Council, the </w:t>
      </w:r>
      <w:r w:rsidR="009B2DB2" w:rsidRPr="00E3788A">
        <w:rPr>
          <w:rFonts w:ascii="Garamond" w:hAnsi="Garamond" w:cstheme="minorHAnsi"/>
          <w:sz w:val="28"/>
          <w:szCs w:val="28"/>
        </w:rPr>
        <w:t>successive p</w:t>
      </w:r>
      <w:r w:rsidR="00C75331" w:rsidRPr="00E3788A">
        <w:rPr>
          <w:rFonts w:ascii="Garamond" w:hAnsi="Garamond" w:cstheme="minorHAnsi"/>
          <w:sz w:val="28"/>
          <w:szCs w:val="28"/>
        </w:rPr>
        <w:t xml:space="preserve">opes after </w:t>
      </w:r>
      <w:r w:rsidR="009B2DB2" w:rsidRPr="00E3788A">
        <w:rPr>
          <w:rFonts w:ascii="Garamond" w:hAnsi="Garamond" w:cstheme="minorHAnsi"/>
          <w:sz w:val="28"/>
          <w:szCs w:val="28"/>
        </w:rPr>
        <w:t>Paul VI</w:t>
      </w:r>
      <w:r w:rsidR="00C75331" w:rsidRPr="00E3788A">
        <w:rPr>
          <w:rFonts w:ascii="Garamond" w:hAnsi="Garamond" w:cstheme="minorHAnsi"/>
          <w:sz w:val="28"/>
          <w:szCs w:val="28"/>
        </w:rPr>
        <w:t xml:space="preserve"> attempted to reach out to China in order to normalize relations, and how those efforts</w:t>
      </w:r>
      <w:r w:rsidR="006A5D77" w:rsidRPr="00E3788A">
        <w:rPr>
          <w:rFonts w:ascii="Garamond" w:hAnsi="Garamond" w:cstheme="minorHAnsi"/>
          <w:sz w:val="28"/>
          <w:szCs w:val="28"/>
        </w:rPr>
        <w:t xml:space="preserve"> impact the Chinese Catholic Church today</w:t>
      </w:r>
    </w:p>
    <w:p w14:paraId="0D1836D8" w14:textId="77777777" w:rsidR="00A105E7" w:rsidRPr="00E3788A" w:rsidRDefault="00A105E7" w:rsidP="00A105E7">
      <w:pPr>
        <w:rPr>
          <w:rFonts w:ascii="Garamond" w:hAnsi="Garamond" w:cstheme="minorHAnsi"/>
          <w:sz w:val="28"/>
          <w:szCs w:val="28"/>
          <w:highlight w:val="yellow"/>
        </w:rPr>
      </w:pPr>
    </w:p>
    <w:p w14:paraId="74FCC0A7" w14:textId="77777777" w:rsidR="00A105E7" w:rsidRPr="00E3788A" w:rsidRDefault="00A105E7" w:rsidP="00A105E7">
      <w:pPr>
        <w:jc w:val="both"/>
        <w:rPr>
          <w:rFonts w:ascii="Garamond" w:hAnsi="Garamond" w:cstheme="minorHAnsi"/>
          <w:sz w:val="28"/>
          <w:szCs w:val="28"/>
        </w:rPr>
      </w:pPr>
      <w:r w:rsidRPr="00E3788A">
        <w:rPr>
          <w:rFonts w:ascii="Garamond" w:hAnsi="Garamond" w:cstheme="minorHAnsi"/>
          <w:sz w:val="28"/>
          <w:szCs w:val="28"/>
        </w:rPr>
        <w:t>Readings:</w:t>
      </w:r>
    </w:p>
    <w:p w14:paraId="1F77ABC0" w14:textId="77777777" w:rsidR="00A105E7" w:rsidRPr="00E3788A" w:rsidRDefault="00A105E7" w:rsidP="00A105E7">
      <w:pPr>
        <w:jc w:val="both"/>
        <w:rPr>
          <w:rFonts w:ascii="Garamond" w:hAnsi="Garamond" w:cstheme="minorHAnsi"/>
          <w:sz w:val="28"/>
          <w:szCs w:val="28"/>
          <w:highlight w:val="yellow"/>
        </w:rPr>
      </w:pPr>
    </w:p>
    <w:p w14:paraId="4D049993" w14:textId="532E3DE8" w:rsidR="00A105E7" w:rsidRPr="00E3788A" w:rsidRDefault="00A105E7" w:rsidP="00E77AE2">
      <w:pPr>
        <w:ind w:left="720"/>
        <w:rPr>
          <w:rFonts w:ascii="Garamond" w:hAnsi="Garamond"/>
          <w:lang w:val="en-US" w:eastAsia="zh-CN"/>
        </w:rPr>
      </w:pPr>
      <w:r w:rsidRPr="00E3788A">
        <w:rPr>
          <w:rFonts w:ascii="Garamond" w:hAnsi="Garamond" w:cstheme="minorHAnsi"/>
          <w:sz w:val="28"/>
          <w:szCs w:val="28"/>
        </w:rPr>
        <w:tab/>
        <w:t>•</w:t>
      </w:r>
      <w:r w:rsidRPr="00E3788A">
        <w:rPr>
          <w:rFonts w:ascii="Garamond" w:hAnsi="Garamond" w:cstheme="minorHAnsi"/>
          <w:sz w:val="28"/>
          <w:szCs w:val="28"/>
        </w:rPr>
        <w:tab/>
      </w:r>
      <w:r w:rsidR="00E77AE2" w:rsidRPr="00E3788A">
        <w:rPr>
          <w:rFonts w:ascii="Garamond" w:hAnsi="Garamond" w:cstheme="minorHAnsi"/>
          <w:sz w:val="28"/>
          <w:szCs w:val="28"/>
        </w:rPr>
        <w:t>Chan, Gerald. “Sino-Vatican Diplomatic Relations: Problems and Prospects,” The China Quarterly 120 (1989)</w:t>
      </w:r>
    </w:p>
    <w:p w14:paraId="053D73D7" w14:textId="2CA65BB8" w:rsidR="00F7740D" w:rsidRPr="00E3788A" w:rsidRDefault="00E77AE2" w:rsidP="00F7740D">
      <w:pPr>
        <w:ind w:left="720"/>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r>
      <w:proofErr w:type="spellStart"/>
      <w:r w:rsidR="00F7740D" w:rsidRPr="00E3788A">
        <w:rPr>
          <w:rFonts w:ascii="Garamond" w:hAnsi="Garamond" w:cstheme="minorHAnsi"/>
          <w:sz w:val="28"/>
          <w:szCs w:val="28"/>
        </w:rPr>
        <w:t>Coppa</w:t>
      </w:r>
      <w:proofErr w:type="spellEnd"/>
      <w:r w:rsidR="00F7740D" w:rsidRPr="00E3788A">
        <w:rPr>
          <w:rFonts w:ascii="Garamond" w:hAnsi="Garamond" w:cstheme="minorHAnsi"/>
          <w:sz w:val="28"/>
          <w:szCs w:val="28"/>
        </w:rPr>
        <w:t xml:space="preserve">, Frank J. Politics and the Papacy in the Modern World. Westport: </w:t>
      </w:r>
      <w:proofErr w:type="spellStart"/>
      <w:r w:rsidR="00F7740D" w:rsidRPr="00E3788A">
        <w:rPr>
          <w:rFonts w:ascii="Garamond" w:hAnsi="Garamond" w:cstheme="minorHAnsi"/>
          <w:sz w:val="28"/>
          <w:szCs w:val="28"/>
        </w:rPr>
        <w:t>Praeger</w:t>
      </w:r>
      <w:proofErr w:type="spellEnd"/>
      <w:r w:rsidR="00F7740D" w:rsidRPr="00E3788A">
        <w:rPr>
          <w:rFonts w:ascii="Garamond" w:hAnsi="Garamond" w:cstheme="minorHAnsi"/>
          <w:sz w:val="28"/>
          <w:szCs w:val="28"/>
        </w:rPr>
        <w:t xml:space="preserve"> Publishers, 2008</w:t>
      </w:r>
      <w:r w:rsidR="00A105E7" w:rsidRPr="00E3788A">
        <w:rPr>
          <w:rFonts w:ascii="Garamond" w:hAnsi="Garamond" w:cstheme="minorHAnsi"/>
          <w:sz w:val="28"/>
          <w:szCs w:val="28"/>
        </w:rPr>
        <w:t xml:space="preserve"> </w:t>
      </w:r>
      <w:r w:rsidR="00F7740D" w:rsidRPr="00E3788A">
        <w:rPr>
          <w:rFonts w:ascii="Garamond" w:hAnsi="Garamond" w:cstheme="minorHAnsi"/>
          <w:sz w:val="28"/>
          <w:szCs w:val="28"/>
        </w:rPr>
        <w:t>(Chapter</w:t>
      </w:r>
      <w:r w:rsidR="001C311D" w:rsidRPr="00E3788A">
        <w:rPr>
          <w:rFonts w:ascii="Garamond" w:hAnsi="Garamond" w:cstheme="minorHAnsi"/>
          <w:sz w:val="28"/>
          <w:szCs w:val="28"/>
        </w:rPr>
        <w:t>s</w:t>
      </w:r>
      <w:r w:rsidR="00F7740D" w:rsidRPr="00E3788A">
        <w:rPr>
          <w:rFonts w:ascii="Garamond" w:hAnsi="Garamond" w:cstheme="minorHAnsi"/>
          <w:sz w:val="28"/>
          <w:szCs w:val="28"/>
        </w:rPr>
        <w:t xml:space="preserve"> 8-10)</w:t>
      </w:r>
    </w:p>
    <w:p w14:paraId="61248F57" w14:textId="0519600A" w:rsidR="00F7740D" w:rsidRPr="00E3788A" w:rsidRDefault="00F7740D" w:rsidP="001C311D">
      <w:pPr>
        <w:pStyle w:val="ListParagraph"/>
        <w:numPr>
          <w:ilvl w:val="0"/>
          <w:numId w:val="7"/>
        </w:numPr>
        <w:ind w:left="1418" w:firstLine="0"/>
        <w:rPr>
          <w:rFonts w:ascii="Garamond" w:hAnsi="Garamond" w:cstheme="minorHAnsi"/>
          <w:sz w:val="28"/>
          <w:szCs w:val="28"/>
        </w:rPr>
      </w:pPr>
      <w:r w:rsidRPr="00E3788A">
        <w:rPr>
          <w:rFonts w:ascii="Garamond" w:hAnsi="Garamond" w:cstheme="minorHAnsi"/>
          <w:sz w:val="28"/>
          <w:szCs w:val="28"/>
        </w:rPr>
        <w:t>Bays, Daniel H.  A New History of Christianity in China. Chichester: Wiley-Blackwell, 2012</w:t>
      </w:r>
      <w:r w:rsidR="001C311D" w:rsidRPr="00E3788A">
        <w:rPr>
          <w:rFonts w:ascii="Garamond" w:hAnsi="Garamond" w:cstheme="minorHAnsi"/>
          <w:sz w:val="28"/>
          <w:szCs w:val="28"/>
        </w:rPr>
        <w:t xml:space="preserve"> (Chapters 7-8)</w:t>
      </w:r>
    </w:p>
    <w:p w14:paraId="4912A798" w14:textId="77777777" w:rsidR="00F92896" w:rsidRPr="00E3788A" w:rsidRDefault="00F92896">
      <w:pPr>
        <w:jc w:val="both"/>
        <w:rPr>
          <w:rFonts w:ascii="Garamond" w:hAnsi="Garamond" w:cstheme="minorHAnsi"/>
          <w:sz w:val="28"/>
          <w:szCs w:val="28"/>
        </w:rPr>
      </w:pPr>
    </w:p>
    <w:p w14:paraId="6BB460E3" w14:textId="77777777" w:rsidR="00F92896" w:rsidRPr="00E3788A" w:rsidRDefault="008F23D1">
      <w:pPr>
        <w:jc w:val="both"/>
        <w:rPr>
          <w:rFonts w:ascii="Garamond" w:hAnsi="Garamond" w:cstheme="minorHAnsi"/>
          <w:sz w:val="28"/>
          <w:szCs w:val="28"/>
        </w:rPr>
      </w:pPr>
      <w:r w:rsidRPr="00E3788A">
        <w:rPr>
          <w:rFonts w:ascii="Garamond" w:hAnsi="Garamond" w:cstheme="minorHAnsi"/>
          <w:b/>
          <w:i/>
          <w:sz w:val="28"/>
          <w:szCs w:val="28"/>
        </w:rPr>
        <w:t>9) Sino-German (DDR-FRG) relations: a triangular conundrum</w:t>
      </w:r>
    </w:p>
    <w:p w14:paraId="01F5C92C" w14:textId="2271B47D" w:rsidR="00F92896" w:rsidRPr="00E3788A" w:rsidRDefault="008F23D1">
      <w:pPr>
        <w:rPr>
          <w:rFonts w:ascii="Garamond" w:hAnsi="Garamond" w:cstheme="minorHAnsi"/>
          <w:sz w:val="28"/>
          <w:szCs w:val="28"/>
        </w:rPr>
      </w:pPr>
      <w:r w:rsidRPr="00E3788A">
        <w:rPr>
          <w:rFonts w:ascii="Garamond" w:hAnsi="Garamond" w:cstheme="minorHAnsi"/>
          <w:sz w:val="28"/>
          <w:szCs w:val="28"/>
        </w:rPr>
        <w:lastRenderedPageBreak/>
        <w:t>May 2</w:t>
      </w:r>
      <w:r w:rsidR="0069686A" w:rsidRPr="00E3788A">
        <w:rPr>
          <w:rFonts w:ascii="Garamond" w:hAnsi="Garamond" w:cstheme="minorHAnsi"/>
          <w:sz w:val="28"/>
          <w:szCs w:val="28"/>
        </w:rPr>
        <w:t>4</w:t>
      </w:r>
      <w:r w:rsidRPr="00E3788A">
        <w:rPr>
          <w:rFonts w:ascii="Garamond" w:hAnsi="Garamond" w:cstheme="minorHAnsi"/>
          <w:sz w:val="28"/>
          <w:szCs w:val="28"/>
          <w:vertAlign w:val="superscript"/>
        </w:rPr>
        <w:t>rd</w:t>
      </w:r>
      <w:r w:rsidR="00FB71F5" w:rsidRPr="00E3788A">
        <w:rPr>
          <w:rFonts w:ascii="Garamond" w:hAnsi="Garamond" w:cstheme="minorHAnsi"/>
          <w:sz w:val="28"/>
          <w:szCs w:val="28"/>
        </w:rPr>
        <w:t>, 2018</w:t>
      </w:r>
    </w:p>
    <w:p w14:paraId="4D335541" w14:textId="5A30923D"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(Fardella &amp; </w:t>
      </w:r>
      <w:proofErr w:type="spellStart"/>
      <w:r w:rsidR="00E41788" w:rsidRPr="00E3788A">
        <w:rPr>
          <w:rFonts w:ascii="Garamond" w:hAnsi="Garamond" w:cstheme="minorHAnsi"/>
          <w:sz w:val="28"/>
          <w:szCs w:val="28"/>
        </w:rPr>
        <w:t>Berfkosky</w:t>
      </w:r>
      <w:proofErr w:type="spellEnd"/>
      <w:r w:rsidRPr="00E3788A">
        <w:rPr>
          <w:rFonts w:ascii="Garamond" w:hAnsi="Garamond" w:cstheme="minorHAnsi"/>
          <w:sz w:val="28"/>
          <w:szCs w:val="28"/>
        </w:rPr>
        <w:t xml:space="preserve">) </w:t>
      </w:r>
    </w:p>
    <w:p w14:paraId="455A8844" w14:textId="77777777" w:rsidR="00F92896" w:rsidRPr="00E3788A" w:rsidRDefault="00F92896">
      <w:pPr>
        <w:rPr>
          <w:rFonts w:ascii="Garamond" w:hAnsi="Garamond" w:cstheme="minorHAnsi"/>
          <w:sz w:val="28"/>
          <w:szCs w:val="28"/>
        </w:rPr>
      </w:pPr>
    </w:p>
    <w:p w14:paraId="3D2A6787"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 xml:space="preserve">In this week the course will touch upon China’s curious relationship with DDR and FRG both in the Cold War context in 1950s and then in the crucial decade of 1960s vis-à-vis the Sino-Soviet split. The 1970s will be taken in particular consideration as the decade of the </w:t>
      </w:r>
      <w:proofErr w:type="spellStart"/>
      <w:r w:rsidRPr="00E3788A">
        <w:rPr>
          <w:rFonts w:ascii="Garamond" w:hAnsi="Garamond" w:cstheme="minorHAnsi"/>
          <w:sz w:val="28"/>
          <w:szCs w:val="28"/>
        </w:rPr>
        <w:t>Ostpolitik</w:t>
      </w:r>
      <w:proofErr w:type="spellEnd"/>
      <w:r w:rsidRPr="00E3788A">
        <w:rPr>
          <w:rFonts w:ascii="Garamond" w:hAnsi="Garamond" w:cstheme="minorHAnsi"/>
          <w:sz w:val="28"/>
          <w:szCs w:val="28"/>
        </w:rPr>
        <w:t xml:space="preserve"> and the Helsinki Process and the beginning of intra-European détente whose effect deteriorated China’s posture in Central Europe.</w:t>
      </w:r>
    </w:p>
    <w:p w14:paraId="1ED2832E" w14:textId="77777777" w:rsidR="00F92896" w:rsidRPr="00E3788A" w:rsidRDefault="00F92896">
      <w:pPr>
        <w:rPr>
          <w:rFonts w:ascii="Garamond" w:hAnsi="Garamond" w:cstheme="minorHAnsi"/>
          <w:sz w:val="28"/>
          <w:szCs w:val="28"/>
        </w:rPr>
      </w:pPr>
    </w:p>
    <w:p w14:paraId="0CFF4D16" w14:textId="77777777" w:rsidR="00F92896" w:rsidRPr="00E3788A" w:rsidRDefault="008F23D1">
      <w:pPr>
        <w:jc w:val="both"/>
        <w:rPr>
          <w:rFonts w:ascii="Garamond" w:hAnsi="Garamond" w:cstheme="minorHAnsi"/>
          <w:sz w:val="28"/>
          <w:szCs w:val="28"/>
        </w:rPr>
      </w:pPr>
      <w:r w:rsidRPr="00E3788A">
        <w:rPr>
          <w:rFonts w:ascii="Garamond" w:hAnsi="Garamond" w:cstheme="minorHAnsi"/>
          <w:sz w:val="28"/>
          <w:szCs w:val="28"/>
        </w:rPr>
        <w:t>Readings:</w:t>
      </w:r>
    </w:p>
    <w:p w14:paraId="393D0282" w14:textId="77777777" w:rsidR="00F92896" w:rsidRPr="00E3788A" w:rsidRDefault="00F92896">
      <w:pPr>
        <w:jc w:val="both"/>
        <w:rPr>
          <w:rFonts w:ascii="Garamond" w:hAnsi="Garamond" w:cstheme="minorHAnsi"/>
          <w:sz w:val="28"/>
          <w:szCs w:val="28"/>
        </w:rPr>
      </w:pPr>
    </w:p>
    <w:p w14:paraId="749613EF" w14:textId="3201F866" w:rsidR="00F92896" w:rsidRPr="00E3788A" w:rsidRDefault="008F23D1" w:rsidP="001F37CE">
      <w:pPr>
        <w:ind w:left="720" w:firstLine="720"/>
        <w:rPr>
          <w:rFonts w:ascii="Garamond" w:eastAsia="Times New Roman" w:hAnsi="Garamond" w:cstheme="minorHAnsi"/>
          <w:sz w:val="28"/>
          <w:szCs w:val="28"/>
        </w:rPr>
      </w:pPr>
      <w:r w:rsidRPr="00E3788A">
        <w:rPr>
          <w:rFonts w:ascii="Garamond" w:hAnsi="Garamond" w:cstheme="minorHAnsi"/>
          <w:sz w:val="28"/>
          <w:szCs w:val="28"/>
        </w:rPr>
        <w:t>•</w:t>
      </w:r>
      <w:r w:rsidRPr="00E3788A">
        <w:rPr>
          <w:rFonts w:ascii="Garamond" w:hAnsi="Garamond" w:cstheme="minorHAnsi"/>
          <w:sz w:val="28"/>
          <w:szCs w:val="28"/>
        </w:rPr>
        <w:tab/>
      </w:r>
      <w:proofErr w:type="spellStart"/>
      <w:r w:rsidR="001F37CE" w:rsidRPr="00E3788A">
        <w:rPr>
          <w:rFonts w:ascii="Garamond" w:eastAsia="Times New Roman" w:hAnsi="Garamond" w:cstheme="minorHAnsi"/>
          <w:color w:val="000000"/>
          <w:sz w:val="28"/>
          <w:szCs w:val="28"/>
        </w:rPr>
        <w:t>Berkofsky</w:t>
      </w:r>
      <w:proofErr w:type="spellEnd"/>
      <w:r w:rsidR="001F37CE" w:rsidRPr="00E3788A">
        <w:rPr>
          <w:rFonts w:ascii="Garamond" w:eastAsia="Times New Roman" w:hAnsi="Garamond" w:cstheme="minorHAnsi"/>
          <w:color w:val="000000"/>
          <w:sz w:val="28"/>
          <w:szCs w:val="28"/>
        </w:rPr>
        <w:t>, Axel, From Foes to Fair-Weather Friends and Comrades in Arms: The Ups and Downs of Relations between the GDP and China in the 1980s; in: The Journal of Northeast Asian History Volume 14 Number 1 Summer 2017</w:t>
      </w:r>
    </w:p>
    <w:p w14:paraId="3C87A871" w14:textId="77777777" w:rsidR="00F92896" w:rsidRPr="00E3788A" w:rsidRDefault="008F23D1">
      <w:pPr>
        <w:ind w:left="720"/>
        <w:rPr>
          <w:rFonts w:ascii="Garamond" w:hAnsi="Garamond" w:cstheme="minorHAnsi"/>
          <w:sz w:val="28"/>
          <w:szCs w:val="28"/>
        </w:rPr>
      </w:pPr>
      <w:r w:rsidRPr="00E3788A">
        <w:rPr>
          <w:rFonts w:ascii="Garamond" w:hAnsi="Garamond" w:cstheme="minorHAnsi"/>
          <w:sz w:val="28"/>
          <w:szCs w:val="28"/>
        </w:rPr>
        <w:tab/>
        <w:t>•</w:t>
      </w:r>
      <w:r w:rsidRPr="00E3788A">
        <w:rPr>
          <w:rFonts w:ascii="Garamond" w:hAnsi="Garamond" w:cstheme="minorHAnsi"/>
          <w:sz w:val="28"/>
          <w:szCs w:val="28"/>
        </w:rPr>
        <w:tab/>
        <w:t xml:space="preserve">Bernd Schaefer (2015), “Sino-West German relations during the Mao Era” (E-dossier) in https://www.wilsoncenter.org/publication/sino-west-german-relations-during-the-mao-era  </w:t>
      </w:r>
    </w:p>
    <w:p w14:paraId="3B55D131" w14:textId="77777777" w:rsidR="00F92896" w:rsidRPr="00E3788A" w:rsidRDefault="00F92896">
      <w:pPr>
        <w:jc w:val="both"/>
        <w:rPr>
          <w:rFonts w:ascii="Garamond" w:hAnsi="Garamond" w:cstheme="minorHAnsi"/>
          <w:sz w:val="28"/>
          <w:szCs w:val="28"/>
        </w:rPr>
      </w:pPr>
    </w:p>
    <w:p w14:paraId="24A9F16E" w14:textId="59550F28" w:rsidR="0069686A" w:rsidRPr="00E3788A" w:rsidRDefault="0069686A" w:rsidP="0069686A">
      <w:pPr>
        <w:jc w:val="both"/>
        <w:rPr>
          <w:rFonts w:ascii="Garamond" w:hAnsi="Garamond" w:cstheme="minorHAnsi"/>
          <w:sz w:val="28"/>
          <w:szCs w:val="28"/>
        </w:rPr>
      </w:pPr>
      <w:r w:rsidRPr="00E3788A">
        <w:rPr>
          <w:rFonts w:ascii="Garamond" w:hAnsi="Garamond" w:cstheme="minorHAnsi"/>
          <w:b/>
          <w:i/>
          <w:sz w:val="28"/>
          <w:szCs w:val="28"/>
        </w:rPr>
        <w:t xml:space="preserve">10) Sino-European relations: </w:t>
      </w:r>
      <w:r w:rsidR="00BB06B6" w:rsidRPr="00E3788A">
        <w:rPr>
          <w:rFonts w:ascii="Garamond" w:hAnsi="Garamond" w:cstheme="minorHAnsi"/>
          <w:b/>
          <w:i/>
          <w:sz w:val="28"/>
          <w:szCs w:val="28"/>
        </w:rPr>
        <w:t>the tyranny of distance</w:t>
      </w:r>
    </w:p>
    <w:p w14:paraId="269FBF49" w14:textId="6C59BAA1" w:rsidR="0069686A" w:rsidRPr="00E3788A" w:rsidRDefault="0069686A" w:rsidP="0069686A">
      <w:pPr>
        <w:rPr>
          <w:rFonts w:ascii="Garamond" w:hAnsi="Garamond" w:cstheme="minorHAnsi"/>
          <w:sz w:val="28"/>
          <w:szCs w:val="28"/>
        </w:rPr>
      </w:pPr>
      <w:r w:rsidRPr="00E3788A">
        <w:rPr>
          <w:rFonts w:ascii="Garamond" w:hAnsi="Garamond" w:cstheme="minorHAnsi"/>
          <w:sz w:val="28"/>
          <w:szCs w:val="28"/>
        </w:rPr>
        <w:t xml:space="preserve">May </w:t>
      </w:r>
      <w:r w:rsidR="009F4B6C" w:rsidRPr="00E3788A">
        <w:rPr>
          <w:rFonts w:ascii="Garamond" w:hAnsi="Garamond" w:cstheme="minorHAnsi"/>
          <w:sz w:val="28"/>
          <w:szCs w:val="28"/>
        </w:rPr>
        <w:t>31</w:t>
      </w:r>
      <w:r w:rsidR="009F4B6C" w:rsidRPr="00E3788A">
        <w:rPr>
          <w:rFonts w:ascii="Garamond" w:hAnsi="Garamond" w:cstheme="minorHAnsi"/>
          <w:sz w:val="28"/>
          <w:szCs w:val="28"/>
          <w:vertAlign w:val="superscript"/>
        </w:rPr>
        <w:t>st</w:t>
      </w:r>
      <w:r w:rsidR="00FB71F5" w:rsidRPr="00E3788A">
        <w:rPr>
          <w:rFonts w:ascii="Garamond" w:hAnsi="Garamond" w:cstheme="minorHAnsi"/>
          <w:sz w:val="28"/>
          <w:szCs w:val="28"/>
        </w:rPr>
        <w:t>, 2018</w:t>
      </w:r>
    </w:p>
    <w:p w14:paraId="597A2172" w14:textId="77777777" w:rsidR="0069686A" w:rsidRPr="00E3788A" w:rsidRDefault="0069686A" w:rsidP="0069686A">
      <w:pPr>
        <w:jc w:val="both"/>
        <w:rPr>
          <w:rFonts w:ascii="Garamond" w:hAnsi="Garamond" w:cstheme="minorHAnsi"/>
          <w:sz w:val="28"/>
          <w:szCs w:val="28"/>
        </w:rPr>
      </w:pPr>
      <w:r w:rsidRPr="00E3788A">
        <w:rPr>
          <w:rFonts w:ascii="Garamond" w:hAnsi="Garamond" w:cstheme="minorHAnsi"/>
          <w:sz w:val="28"/>
          <w:szCs w:val="28"/>
        </w:rPr>
        <w:t xml:space="preserve">(Fardella &amp; </w:t>
      </w:r>
      <w:proofErr w:type="spellStart"/>
      <w:r w:rsidRPr="00E3788A">
        <w:rPr>
          <w:rFonts w:ascii="Garamond" w:hAnsi="Garamond" w:cstheme="minorHAnsi"/>
          <w:sz w:val="28"/>
          <w:szCs w:val="28"/>
        </w:rPr>
        <w:t>Berfkosky</w:t>
      </w:r>
      <w:proofErr w:type="spellEnd"/>
      <w:r w:rsidRPr="00E3788A">
        <w:rPr>
          <w:rFonts w:ascii="Garamond" w:hAnsi="Garamond" w:cstheme="minorHAnsi"/>
          <w:sz w:val="28"/>
          <w:szCs w:val="28"/>
        </w:rPr>
        <w:t xml:space="preserve">) </w:t>
      </w:r>
    </w:p>
    <w:p w14:paraId="3D61E8A8" w14:textId="77777777" w:rsidR="0069686A" w:rsidRPr="00E3788A" w:rsidRDefault="0069686A" w:rsidP="0069686A">
      <w:pPr>
        <w:rPr>
          <w:rFonts w:ascii="Garamond" w:hAnsi="Garamond" w:cstheme="minorHAnsi"/>
          <w:sz w:val="28"/>
          <w:szCs w:val="28"/>
        </w:rPr>
      </w:pPr>
    </w:p>
    <w:p w14:paraId="7F8B0C62" w14:textId="3FF2DEA5" w:rsidR="0069686A" w:rsidRPr="00E3788A" w:rsidRDefault="0069686A" w:rsidP="0069686A">
      <w:pPr>
        <w:widowControl w:val="0"/>
        <w:autoSpaceDE w:val="0"/>
        <w:autoSpaceDN w:val="0"/>
        <w:adjustRightInd w:val="0"/>
        <w:spacing w:after="0" w:line="360" w:lineRule="atLeast"/>
        <w:jc w:val="both"/>
        <w:rPr>
          <w:rFonts w:ascii="Garamond" w:hAnsi="Garamond" w:cstheme="minorHAnsi"/>
          <w:sz w:val="28"/>
          <w:szCs w:val="28"/>
        </w:rPr>
      </w:pPr>
      <w:r w:rsidRPr="00E3788A">
        <w:rPr>
          <w:rFonts w:ascii="Garamond" w:hAnsi="Garamond" w:cstheme="minorHAnsi"/>
          <w:sz w:val="28"/>
          <w:szCs w:val="28"/>
        </w:rPr>
        <w:t xml:space="preserve">This section aims to </w:t>
      </w:r>
      <w:proofErr w:type="spellStart"/>
      <w:r w:rsidRPr="00E3788A">
        <w:rPr>
          <w:rFonts w:ascii="Garamond" w:hAnsi="Garamond" w:cstheme="minorHAnsi"/>
          <w:sz w:val="28"/>
          <w:szCs w:val="28"/>
        </w:rPr>
        <w:t>analyze</w:t>
      </w:r>
      <w:proofErr w:type="spellEnd"/>
      <w:r w:rsidRPr="00E3788A">
        <w:rPr>
          <w:rFonts w:ascii="Garamond" w:hAnsi="Garamond" w:cstheme="minorHAnsi"/>
          <w:sz w:val="28"/>
          <w:szCs w:val="28"/>
        </w:rPr>
        <w:t xml:space="preserve"> Europe and China’s temptations and dissatisfactions in an age of critical change of the international system. The structural and ideological limits of both actors will be discussed in light of their mutual capability to to cope – individually or cooperatively - with the challenges created by the rapid global transformations of the last years. The analysis will be framed within the context of the new ‘Belt and Road Initiative’ as a Chinese version of Eurasian connectivity and an attempt to create a community of shared interest. </w:t>
      </w:r>
    </w:p>
    <w:p w14:paraId="2F6E2E29" w14:textId="77777777" w:rsidR="0069686A" w:rsidRPr="00E3788A" w:rsidRDefault="0069686A" w:rsidP="0069686A">
      <w:pPr>
        <w:rPr>
          <w:rFonts w:ascii="Garamond" w:hAnsi="Garamond" w:cstheme="minorHAnsi"/>
          <w:sz w:val="28"/>
          <w:szCs w:val="28"/>
        </w:rPr>
      </w:pPr>
    </w:p>
    <w:p w14:paraId="30ED9737" w14:textId="77777777" w:rsidR="0069686A" w:rsidRPr="00E3788A" w:rsidRDefault="0069686A" w:rsidP="0069686A">
      <w:pPr>
        <w:jc w:val="both"/>
        <w:rPr>
          <w:rFonts w:ascii="Garamond" w:hAnsi="Garamond" w:cstheme="minorHAnsi"/>
          <w:sz w:val="28"/>
          <w:szCs w:val="28"/>
        </w:rPr>
      </w:pPr>
      <w:r w:rsidRPr="00E3788A">
        <w:rPr>
          <w:rFonts w:ascii="Garamond" w:hAnsi="Garamond" w:cstheme="minorHAnsi"/>
          <w:sz w:val="28"/>
          <w:szCs w:val="28"/>
        </w:rPr>
        <w:t>Readings:</w:t>
      </w:r>
    </w:p>
    <w:p w14:paraId="25CED4ED" w14:textId="77777777" w:rsidR="0069686A" w:rsidRPr="00E3788A" w:rsidRDefault="0069686A" w:rsidP="0069686A">
      <w:pPr>
        <w:jc w:val="both"/>
        <w:rPr>
          <w:rFonts w:ascii="Garamond" w:hAnsi="Garamond" w:cstheme="minorHAnsi"/>
          <w:sz w:val="28"/>
          <w:szCs w:val="28"/>
        </w:rPr>
      </w:pPr>
    </w:p>
    <w:p w14:paraId="4445AA46" w14:textId="77777777" w:rsidR="001F37CE" w:rsidRPr="00E3788A" w:rsidRDefault="0069686A" w:rsidP="001F37CE">
      <w:pPr>
        <w:rPr>
          <w:rFonts w:ascii="Garamond" w:eastAsia="Times New Roman" w:hAnsi="Garamond" w:cstheme="minorHAnsi"/>
          <w:sz w:val="28"/>
          <w:szCs w:val="28"/>
        </w:rPr>
      </w:pPr>
      <w:r w:rsidRPr="00E3788A">
        <w:rPr>
          <w:rFonts w:ascii="Garamond" w:hAnsi="Garamond" w:cstheme="minorHAnsi"/>
          <w:sz w:val="28"/>
          <w:szCs w:val="28"/>
        </w:rPr>
        <w:lastRenderedPageBreak/>
        <w:tab/>
        <w:t>•</w:t>
      </w:r>
      <w:r w:rsidRPr="00E3788A">
        <w:rPr>
          <w:rFonts w:ascii="Garamond" w:hAnsi="Garamond" w:cstheme="minorHAnsi"/>
          <w:sz w:val="28"/>
          <w:szCs w:val="28"/>
        </w:rPr>
        <w:tab/>
      </w:r>
      <w:proofErr w:type="spellStart"/>
      <w:r w:rsidR="001F37CE" w:rsidRPr="00E3788A">
        <w:rPr>
          <w:rFonts w:ascii="Garamond" w:eastAsia="Times New Roman" w:hAnsi="Garamond" w:cstheme="minorHAnsi"/>
          <w:color w:val="000000"/>
          <w:sz w:val="28"/>
          <w:szCs w:val="28"/>
        </w:rPr>
        <w:t>Berkofsky</w:t>
      </w:r>
      <w:proofErr w:type="spellEnd"/>
      <w:r w:rsidR="001F37CE" w:rsidRPr="00E3788A">
        <w:rPr>
          <w:rFonts w:ascii="Garamond" w:eastAsia="Times New Roman" w:hAnsi="Garamond" w:cstheme="minorHAnsi"/>
          <w:color w:val="000000"/>
          <w:sz w:val="28"/>
          <w:szCs w:val="28"/>
        </w:rPr>
        <w:t xml:space="preserve">, Axel, The EU and China - Myth of a (not so) Strategic Partnership; in Beretta, Silvio, </w:t>
      </w:r>
      <w:proofErr w:type="spellStart"/>
      <w:r w:rsidR="001F37CE" w:rsidRPr="00E3788A">
        <w:rPr>
          <w:rFonts w:ascii="Garamond" w:eastAsia="Times New Roman" w:hAnsi="Garamond" w:cstheme="minorHAnsi"/>
          <w:color w:val="000000"/>
          <w:sz w:val="28"/>
          <w:szCs w:val="28"/>
        </w:rPr>
        <w:t>Berkofsky</w:t>
      </w:r>
      <w:proofErr w:type="spellEnd"/>
      <w:r w:rsidR="001F37CE" w:rsidRPr="00E3788A">
        <w:rPr>
          <w:rFonts w:ascii="Garamond" w:eastAsia="Times New Roman" w:hAnsi="Garamond" w:cstheme="minorHAnsi"/>
          <w:color w:val="000000"/>
          <w:sz w:val="28"/>
          <w:szCs w:val="28"/>
        </w:rPr>
        <w:t xml:space="preserve">, Axel, Zhang, </w:t>
      </w:r>
      <w:proofErr w:type="spellStart"/>
      <w:r w:rsidR="001F37CE" w:rsidRPr="00E3788A">
        <w:rPr>
          <w:rFonts w:ascii="Garamond" w:eastAsia="Times New Roman" w:hAnsi="Garamond" w:cstheme="minorHAnsi"/>
          <w:color w:val="000000"/>
          <w:sz w:val="28"/>
          <w:szCs w:val="28"/>
        </w:rPr>
        <w:t>Lihong</w:t>
      </w:r>
      <w:proofErr w:type="spellEnd"/>
      <w:r w:rsidR="001F37CE" w:rsidRPr="00E3788A">
        <w:rPr>
          <w:rFonts w:ascii="Garamond" w:eastAsia="Times New Roman" w:hAnsi="Garamond" w:cstheme="minorHAnsi"/>
          <w:color w:val="000000"/>
          <w:sz w:val="28"/>
          <w:szCs w:val="28"/>
        </w:rPr>
        <w:t xml:space="preserve"> (eds.), Understanding China; Springer Heidelberg/Milan 2017.</w:t>
      </w:r>
    </w:p>
    <w:p w14:paraId="66470BFB" w14:textId="78893F13" w:rsidR="00F92896" w:rsidRPr="00E3788A" w:rsidRDefault="00F92896" w:rsidP="0069686A">
      <w:pPr>
        <w:ind w:left="720"/>
        <w:rPr>
          <w:rFonts w:ascii="Garamond" w:hAnsi="Garamond" w:cstheme="minorHAnsi"/>
          <w:sz w:val="28"/>
          <w:szCs w:val="28"/>
          <w:lang w:val="en-US" w:eastAsia="zh-CN"/>
        </w:rPr>
      </w:pPr>
    </w:p>
    <w:p w14:paraId="4EA38B74" w14:textId="77777777" w:rsidR="00F92896" w:rsidRPr="00E3788A" w:rsidRDefault="00F92896">
      <w:pPr>
        <w:jc w:val="both"/>
        <w:rPr>
          <w:rFonts w:ascii="Garamond" w:hAnsi="Garamond" w:cstheme="minorHAnsi"/>
          <w:sz w:val="28"/>
          <w:szCs w:val="28"/>
        </w:rPr>
      </w:pPr>
    </w:p>
    <w:p w14:paraId="7329B0DD" w14:textId="5C7A7091" w:rsidR="00F92896" w:rsidRPr="00E3788A" w:rsidRDefault="008F23D1">
      <w:pPr>
        <w:jc w:val="both"/>
        <w:rPr>
          <w:rFonts w:ascii="Garamond" w:hAnsi="Garamond" w:cstheme="minorHAnsi"/>
          <w:sz w:val="28"/>
          <w:szCs w:val="28"/>
        </w:rPr>
      </w:pPr>
      <w:r w:rsidRPr="00E3788A">
        <w:rPr>
          <w:rFonts w:ascii="Garamond" w:hAnsi="Garamond" w:cstheme="minorHAnsi"/>
          <w:b/>
          <w:color w:val="333333"/>
          <w:sz w:val="28"/>
          <w:szCs w:val="28"/>
          <w:u w:val="single" w:color="333333"/>
        </w:rPr>
        <w:t xml:space="preserve">June </w:t>
      </w:r>
      <w:r w:rsidR="0069686A" w:rsidRPr="00E3788A">
        <w:rPr>
          <w:rFonts w:ascii="Garamond" w:hAnsi="Garamond" w:cstheme="minorHAnsi"/>
          <w:b/>
          <w:color w:val="333333"/>
          <w:sz w:val="28"/>
          <w:szCs w:val="28"/>
          <w:u w:val="single" w:color="333333"/>
        </w:rPr>
        <w:t>7</w:t>
      </w:r>
      <w:r w:rsidRPr="00E3788A">
        <w:rPr>
          <w:rFonts w:ascii="Garamond" w:hAnsi="Garamond" w:cstheme="minorHAnsi"/>
          <w:b/>
          <w:color w:val="333333"/>
          <w:sz w:val="28"/>
          <w:szCs w:val="28"/>
          <w:u w:val="single" w:color="333333"/>
          <w:vertAlign w:val="superscript"/>
        </w:rPr>
        <w:t>th</w:t>
      </w:r>
      <w:r w:rsidR="00E3788A">
        <w:rPr>
          <w:rFonts w:ascii="Garamond" w:hAnsi="Garamond" w:cstheme="minorHAnsi"/>
          <w:b/>
          <w:color w:val="333333"/>
          <w:sz w:val="28"/>
          <w:szCs w:val="28"/>
          <w:u w:val="single" w:color="333333"/>
        </w:rPr>
        <w:t>/14</w:t>
      </w:r>
      <w:r w:rsidR="00E3788A" w:rsidRPr="00E3788A">
        <w:rPr>
          <w:rFonts w:ascii="Garamond" w:hAnsi="Garamond" w:cstheme="minorHAnsi"/>
          <w:b/>
          <w:color w:val="333333"/>
          <w:sz w:val="28"/>
          <w:szCs w:val="28"/>
          <w:u w:val="single" w:color="333333"/>
          <w:vertAlign w:val="superscript"/>
        </w:rPr>
        <w:t>th</w:t>
      </w:r>
      <w:r w:rsidR="00FB71F5" w:rsidRPr="00E3788A">
        <w:rPr>
          <w:rFonts w:ascii="Garamond" w:hAnsi="Garamond" w:cstheme="minorHAnsi"/>
          <w:b/>
          <w:color w:val="333333"/>
          <w:sz w:val="28"/>
          <w:szCs w:val="28"/>
          <w:u w:val="single" w:color="333333"/>
        </w:rPr>
        <w:t>, 2018</w:t>
      </w:r>
      <w:r w:rsidRPr="00E3788A">
        <w:rPr>
          <w:rFonts w:ascii="Garamond" w:hAnsi="Garamond" w:cstheme="minorHAnsi"/>
          <w:b/>
          <w:color w:val="333333"/>
          <w:sz w:val="28"/>
          <w:szCs w:val="28"/>
          <w:u w:val="single" w:color="333333"/>
        </w:rPr>
        <w:t xml:space="preserve"> </w:t>
      </w:r>
      <w:r w:rsidR="00E3788A">
        <w:rPr>
          <w:rFonts w:ascii="Garamond" w:hAnsi="Garamond" w:cstheme="minorHAnsi"/>
          <w:b/>
          <w:color w:val="333333"/>
          <w:sz w:val="28"/>
          <w:szCs w:val="28"/>
          <w:u w:val="single" w:color="333333"/>
        </w:rPr>
        <w:t xml:space="preserve">CLASS PRESENTATIONS &amp; </w:t>
      </w:r>
      <w:r w:rsidRPr="00E3788A">
        <w:rPr>
          <w:rFonts w:ascii="Garamond" w:hAnsi="Garamond" w:cstheme="minorHAnsi"/>
          <w:b/>
          <w:color w:val="333333"/>
          <w:sz w:val="28"/>
          <w:szCs w:val="28"/>
          <w:u w:val="single" w:color="333333"/>
        </w:rPr>
        <w:t>FINAL EXAM</w:t>
      </w:r>
    </w:p>
    <w:sectPr w:rsidR="00F92896" w:rsidRPr="00E3788A">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CE6DC" w14:textId="77777777" w:rsidR="008F3434" w:rsidRDefault="008F3434" w:rsidP="00BB06B6">
      <w:pPr>
        <w:spacing w:after="0" w:line="240" w:lineRule="auto"/>
      </w:pPr>
      <w:r>
        <w:separator/>
      </w:r>
    </w:p>
  </w:endnote>
  <w:endnote w:type="continuationSeparator" w:id="0">
    <w:p w14:paraId="5CA16A55" w14:textId="77777777" w:rsidR="008F3434" w:rsidRDefault="008F3434" w:rsidP="00BB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9015B" w14:textId="77777777" w:rsidR="008F3434" w:rsidRDefault="008F3434" w:rsidP="00BB06B6">
      <w:pPr>
        <w:spacing w:after="0" w:line="240" w:lineRule="auto"/>
      </w:pPr>
      <w:r>
        <w:separator/>
      </w:r>
    </w:p>
  </w:footnote>
  <w:footnote w:type="continuationSeparator" w:id="0">
    <w:p w14:paraId="4C0BCC53" w14:textId="77777777" w:rsidR="008F3434" w:rsidRDefault="008F3434" w:rsidP="00BB06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415CB"/>
    <w:multiLevelType w:val="hybridMultilevel"/>
    <w:tmpl w:val="21087444"/>
    <w:numStyleLink w:val="Stileimportato1"/>
  </w:abstractNum>
  <w:abstractNum w:abstractNumId="2">
    <w:nsid w:val="100132CA"/>
    <w:multiLevelType w:val="hybridMultilevel"/>
    <w:tmpl w:val="62D058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32E5FF9"/>
    <w:multiLevelType w:val="hybridMultilevel"/>
    <w:tmpl w:val="4F3A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6B6561"/>
    <w:multiLevelType w:val="hybridMultilevel"/>
    <w:tmpl w:val="21087444"/>
    <w:styleLink w:val="Stileimportato1"/>
    <w:lvl w:ilvl="0" w:tplc="CE02C4F6">
      <w:start w:val="1"/>
      <w:numFmt w:val="bullet"/>
      <w:lvlText w:val="-"/>
      <w:lvlJc w:val="left"/>
      <w:pPr>
        <w:tabs>
          <w:tab w:val="num" w:pos="708"/>
        </w:tabs>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97868A56">
      <w:start w:val="1"/>
      <w:numFmt w:val="bullet"/>
      <w:lvlText w:val="o"/>
      <w:lvlJc w:val="left"/>
      <w:pPr>
        <w:tabs>
          <w:tab w:val="num" w:pos="1416"/>
        </w:tabs>
        <w:ind w:left="1428" w:hanging="348"/>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712E6A40">
      <w:start w:val="1"/>
      <w:numFmt w:val="bullet"/>
      <w:lvlText w:val="▪"/>
      <w:lvlJc w:val="left"/>
      <w:pPr>
        <w:tabs>
          <w:tab w:val="num" w:pos="2124"/>
        </w:tabs>
        <w:ind w:left="2136" w:hanging="33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1F2AC34">
      <w:start w:val="1"/>
      <w:numFmt w:val="bullet"/>
      <w:lvlText w:val="•"/>
      <w:lvlJc w:val="left"/>
      <w:pPr>
        <w:tabs>
          <w:tab w:val="num" w:pos="2832"/>
        </w:tabs>
        <w:ind w:left="2844" w:hanging="32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DEDC4010">
      <w:start w:val="1"/>
      <w:numFmt w:val="bullet"/>
      <w:lvlText w:val="o"/>
      <w:lvlJc w:val="left"/>
      <w:pPr>
        <w:tabs>
          <w:tab w:val="num" w:pos="3540"/>
        </w:tabs>
        <w:ind w:left="3552" w:hanging="31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35A11A8">
      <w:start w:val="1"/>
      <w:numFmt w:val="bullet"/>
      <w:lvlText w:val="▪"/>
      <w:lvlJc w:val="left"/>
      <w:pPr>
        <w:tabs>
          <w:tab w:val="num" w:pos="4248"/>
        </w:tabs>
        <w:ind w:left="4260" w:hanging="30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3AE634E">
      <w:start w:val="1"/>
      <w:numFmt w:val="bullet"/>
      <w:lvlText w:val="•"/>
      <w:lvlJc w:val="left"/>
      <w:pPr>
        <w:tabs>
          <w:tab w:val="num" w:pos="4956"/>
        </w:tabs>
        <w:ind w:left="4968" w:hanging="288"/>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435A5A6A">
      <w:start w:val="1"/>
      <w:numFmt w:val="bullet"/>
      <w:lvlText w:val="o"/>
      <w:lvlJc w:val="left"/>
      <w:pPr>
        <w:tabs>
          <w:tab w:val="num" w:pos="5664"/>
        </w:tabs>
        <w:ind w:left="5676" w:hanging="27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92AE5CE">
      <w:start w:val="1"/>
      <w:numFmt w:val="bullet"/>
      <w:lvlText w:val="▪"/>
      <w:lvlJc w:val="left"/>
      <w:pPr>
        <w:tabs>
          <w:tab w:val="num" w:pos="6372"/>
        </w:tabs>
        <w:ind w:left="6384" w:hanging="26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29B44AE"/>
    <w:multiLevelType w:val="hybridMultilevel"/>
    <w:tmpl w:val="FAB44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E946AF"/>
    <w:multiLevelType w:val="hybridMultilevel"/>
    <w:tmpl w:val="F7587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00352F"/>
    <w:multiLevelType w:val="hybridMultilevel"/>
    <w:tmpl w:val="18886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F750423"/>
    <w:multiLevelType w:val="hybridMultilevel"/>
    <w:tmpl w:val="DB2C9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0"/>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96"/>
    <w:rsid w:val="000D5EDD"/>
    <w:rsid w:val="001C311D"/>
    <w:rsid w:val="001F37CE"/>
    <w:rsid w:val="002A0B7A"/>
    <w:rsid w:val="003546E3"/>
    <w:rsid w:val="00361FFB"/>
    <w:rsid w:val="00476B9F"/>
    <w:rsid w:val="004C5D61"/>
    <w:rsid w:val="004F1562"/>
    <w:rsid w:val="00522B26"/>
    <w:rsid w:val="0069686A"/>
    <w:rsid w:val="006A5D77"/>
    <w:rsid w:val="006F760D"/>
    <w:rsid w:val="007940B2"/>
    <w:rsid w:val="0083628C"/>
    <w:rsid w:val="00841111"/>
    <w:rsid w:val="00884EB8"/>
    <w:rsid w:val="00893C66"/>
    <w:rsid w:val="008D503D"/>
    <w:rsid w:val="008F23D1"/>
    <w:rsid w:val="008F3434"/>
    <w:rsid w:val="009B2DB2"/>
    <w:rsid w:val="009E606C"/>
    <w:rsid w:val="009F4B6C"/>
    <w:rsid w:val="00A105E7"/>
    <w:rsid w:val="00AB2B66"/>
    <w:rsid w:val="00BB06B6"/>
    <w:rsid w:val="00C75331"/>
    <w:rsid w:val="00CB43A7"/>
    <w:rsid w:val="00CB6D96"/>
    <w:rsid w:val="00CF4F19"/>
    <w:rsid w:val="00D02CE8"/>
    <w:rsid w:val="00E3788A"/>
    <w:rsid w:val="00E415CC"/>
    <w:rsid w:val="00E41788"/>
    <w:rsid w:val="00E710FE"/>
    <w:rsid w:val="00E77AE2"/>
    <w:rsid w:val="00ED23D8"/>
    <w:rsid w:val="00F472FE"/>
    <w:rsid w:val="00F7740D"/>
    <w:rsid w:val="00F92896"/>
    <w:rsid w:val="00FB71F5"/>
    <w:rsid w:val="00FC10D9"/>
    <w:rsid w:val="00FD3483"/>
    <w:rsid w:val="00FE2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0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EDD"/>
    <w:pPr>
      <w:ind w:left="720"/>
      <w:contextualSpacing/>
    </w:pPr>
  </w:style>
  <w:style w:type="paragraph" w:styleId="Header">
    <w:name w:val="header"/>
    <w:basedOn w:val="Normal"/>
    <w:link w:val="HeaderChar"/>
    <w:uiPriority w:val="99"/>
    <w:unhideWhenUsed/>
    <w:rsid w:val="00BB06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06B6"/>
  </w:style>
  <w:style w:type="paragraph" w:styleId="Footer">
    <w:name w:val="footer"/>
    <w:basedOn w:val="Normal"/>
    <w:link w:val="FooterChar"/>
    <w:uiPriority w:val="99"/>
    <w:unhideWhenUsed/>
    <w:rsid w:val="00BB06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06B6"/>
  </w:style>
  <w:style w:type="numbering" w:customStyle="1" w:styleId="Stileimportato1">
    <w:name w:val="Stile importato 1"/>
    <w:rsid w:val="00476B9F"/>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EDD"/>
    <w:pPr>
      <w:ind w:left="720"/>
      <w:contextualSpacing/>
    </w:pPr>
  </w:style>
  <w:style w:type="paragraph" w:styleId="Header">
    <w:name w:val="header"/>
    <w:basedOn w:val="Normal"/>
    <w:link w:val="HeaderChar"/>
    <w:uiPriority w:val="99"/>
    <w:unhideWhenUsed/>
    <w:rsid w:val="00BB06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06B6"/>
  </w:style>
  <w:style w:type="paragraph" w:styleId="Footer">
    <w:name w:val="footer"/>
    <w:basedOn w:val="Normal"/>
    <w:link w:val="FooterChar"/>
    <w:uiPriority w:val="99"/>
    <w:unhideWhenUsed/>
    <w:rsid w:val="00BB06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06B6"/>
  </w:style>
  <w:style w:type="numbering" w:customStyle="1" w:styleId="Stileimportato1">
    <w:name w:val="Stile importato 1"/>
    <w:rsid w:val="00476B9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8242">
      <w:bodyDiv w:val="1"/>
      <w:marLeft w:val="0"/>
      <w:marRight w:val="0"/>
      <w:marTop w:val="0"/>
      <w:marBottom w:val="0"/>
      <w:divBdr>
        <w:top w:val="none" w:sz="0" w:space="0" w:color="auto"/>
        <w:left w:val="none" w:sz="0" w:space="0" w:color="auto"/>
        <w:bottom w:val="none" w:sz="0" w:space="0" w:color="auto"/>
        <w:right w:val="none" w:sz="0" w:space="0" w:color="auto"/>
      </w:divBdr>
    </w:div>
    <w:div w:id="970478523">
      <w:bodyDiv w:val="1"/>
      <w:marLeft w:val="0"/>
      <w:marRight w:val="0"/>
      <w:marTop w:val="0"/>
      <w:marBottom w:val="0"/>
      <w:divBdr>
        <w:top w:val="none" w:sz="0" w:space="0" w:color="auto"/>
        <w:left w:val="none" w:sz="0" w:space="0" w:color="auto"/>
        <w:bottom w:val="none" w:sz="0" w:space="0" w:color="auto"/>
        <w:right w:val="none" w:sz="0" w:space="0" w:color="auto"/>
      </w:divBdr>
    </w:div>
    <w:div w:id="14994184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CocoaOOXMLWriter/1504.83</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CA3F-B25A-C240-AD46-5FBD4EA459EE}">
  <ds:schemaRefs>
    <ds:schemaRef ds:uri="http://schemas.apple.com/cocoa/2006/metadata"/>
  </ds:schemaRefs>
</ds:datastoreItem>
</file>

<file path=customXml/itemProps2.xml><?xml version="1.0" encoding="utf-8"?>
<ds:datastoreItem xmlns:ds="http://schemas.openxmlformats.org/officeDocument/2006/customXml" ds:itemID="{451A06F2-7071-6B44-A72D-327516A6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3142</Words>
  <Characters>15333</Characters>
  <Application>Microsoft Macintosh Word</Application>
  <DocSecurity>0</DocSecurity>
  <Lines>243</Lines>
  <Paragraphs>55</Paragraphs>
  <ScaleCrop>false</ScaleCrop>
  <HeadingPairs>
    <vt:vector size="2" baseType="variant">
      <vt:variant>
        <vt:lpstr>Title</vt:lpstr>
      </vt:variant>
      <vt:variant>
        <vt:i4>1</vt:i4>
      </vt:variant>
    </vt:vector>
  </HeadingPairs>
  <TitlesOfParts>
    <vt:vector size="1" baseType="lpstr">
      <vt:lpstr/>
    </vt:vector>
  </TitlesOfParts>
  <Company>Peking University</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Boyao Zhang</cp:lastModifiedBy>
  <cp:revision>5</cp:revision>
  <dcterms:created xsi:type="dcterms:W3CDTF">2018-01-05T10:21:00Z</dcterms:created>
  <dcterms:modified xsi:type="dcterms:W3CDTF">2018-03-09T03:17:00Z</dcterms:modified>
</cp:coreProperties>
</file>